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56" w:rsidRPr="00B61034" w:rsidRDefault="00C90F56" w:rsidP="00B61034">
      <w:pPr>
        <w:widowControl/>
        <w:shd w:val="clear" w:color="auto" w:fill="FFFFFF"/>
        <w:spacing w:line="336" w:lineRule="atLeast"/>
        <w:jc w:val="center"/>
        <w:rPr>
          <w:rFonts w:ascii="Microsoft YaHei" w:eastAsia="宋体" w:hAnsi="Microsoft YaHei"/>
          <w:color w:val="333333"/>
          <w:kern w:val="0"/>
          <w:sz w:val="21"/>
          <w:szCs w:val="21"/>
        </w:rPr>
      </w:pPr>
      <w:bookmarkStart w:id="0" w:name="_GoBack"/>
      <w:bookmarkEnd w:id="0"/>
      <w:r w:rsidRPr="00B61034">
        <w:rPr>
          <w:rFonts w:ascii="Microsoft YaHei" w:eastAsia="宋体" w:hAnsi="Microsoft YaHei" w:cs="宋体" w:hint="eastAsia"/>
          <w:b/>
          <w:bCs/>
          <w:color w:val="000000"/>
          <w:kern w:val="0"/>
          <w:sz w:val="18"/>
          <w:szCs w:val="18"/>
        </w:rPr>
        <w:t>最高人民法院关于民事执行中财产调查若干问题的规定</w:t>
      </w:r>
      <w:r w:rsidRPr="00B61034">
        <w:rPr>
          <w:rFonts w:ascii="Microsoft YaHei" w:eastAsia="宋体" w:hAnsi="Microsoft YaHei"/>
          <w:b/>
          <w:bCs/>
          <w:color w:val="000000"/>
          <w:kern w:val="0"/>
          <w:sz w:val="18"/>
          <w:szCs w:val="18"/>
        </w:rPr>
        <w:br/>
      </w:r>
      <w:r w:rsidRPr="00B61034">
        <w:rPr>
          <w:rFonts w:ascii="Microsoft YaHei" w:eastAsia="宋体" w:hAnsi="Microsoft YaHei" w:cs="宋体" w:hint="eastAsia"/>
          <w:b/>
          <w:bCs/>
          <w:color w:val="000000"/>
          <w:kern w:val="0"/>
          <w:sz w:val="18"/>
          <w:szCs w:val="18"/>
        </w:rPr>
        <w:t>（</w:t>
      </w:r>
      <w:r w:rsidRPr="00B61034">
        <w:rPr>
          <w:rFonts w:ascii="Microsoft YaHei" w:eastAsia="宋体" w:hAnsi="Microsoft YaHei" w:cs="Microsoft YaHei"/>
          <w:b/>
          <w:bCs/>
          <w:color w:val="000000"/>
          <w:kern w:val="0"/>
          <w:sz w:val="18"/>
          <w:szCs w:val="18"/>
        </w:rPr>
        <w:t>2017</w:t>
      </w:r>
      <w:r w:rsidRPr="00B61034">
        <w:rPr>
          <w:rFonts w:ascii="Microsoft YaHei" w:eastAsia="宋体" w:hAnsi="Microsoft YaHei" w:cs="宋体" w:hint="eastAsia"/>
          <w:b/>
          <w:bCs/>
          <w:color w:val="000000"/>
          <w:kern w:val="0"/>
          <w:sz w:val="18"/>
          <w:szCs w:val="18"/>
        </w:rPr>
        <w:t>年</w:t>
      </w:r>
      <w:r w:rsidRPr="00B61034">
        <w:rPr>
          <w:rFonts w:ascii="Microsoft YaHei" w:eastAsia="宋体" w:hAnsi="Microsoft YaHei" w:cs="Microsoft YaHei"/>
          <w:b/>
          <w:bCs/>
          <w:color w:val="000000"/>
          <w:kern w:val="0"/>
          <w:sz w:val="18"/>
          <w:szCs w:val="18"/>
        </w:rPr>
        <w:t>1</w:t>
      </w:r>
      <w:r w:rsidRPr="00B61034">
        <w:rPr>
          <w:rFonts w:ascii="Microsoft YaHei" w:eastAsia="宋体" w:hAnsi="Microsoft YaHei" w:cs="宋体" w:hint="eastAsia"/>
          <w:b/>
          <w:bCs/>
          <w:color w:val="000000"/>
          <w:kern w:val="0"/>
          <w:sz w:val="18"/>
          <w:szCs w:val="18"/>
        </w:rPr>
        <w:t>月</w:t>
      </w:r>
      <w:r w:rsidRPr="00B61034">
        <w:rPr>
          <w:rFonts w:ascii="Microsoft YaHei" w:eastAsia="宋体" w:hAnsi="Microsoft YaHei" w:cs="Microsoft YaHei"/>
          <w:b/>
          <w:bCs/>
          <w:color w:val="000000"/>
          <w:kern w:val="0"/>
          <w:sz w:val="18"/>
          <w:szCs w:val="18"/>
        </w:rPr>
        <w:t>25</w:t>
      </w:r>
      <w:r w:rsidRPr="00B61034">
        <w:rPr>
          <w:rFonts w:ascii="Microsoft YaHei" w:eastAsia="宋体" w:hAnsi="Microsoft YaHei" w:cs="宋体" w:hint="eastAsia"/>
          <w:b/>
          <w:bCs/>
          <w:color w:val="000000"/>
          <w:kern w:val="0"/>
          <w:sz w:val="18"/>
          <w:szCs w:val="18"/>
        </w:rPr>
        <w:t>日最高人民法院审判委员会第</w:t>
      </w:r>
      <w:r w:rsidRPr="00B61034">
        <w:rPr>
          <w:rFonts w:ascii="Microsoft YaHei" w:eastAsia="宋体" w:hAnsi="Microsoft YaHei" w:cs="Microsoft YaHei"/>
          <w:b/>
          <w:bCs/>
          <w:color w:val="000000"/>
          <w:kern w:val="0"/>
          <w:sz w:val="18"/>
          <w:szCs w:val="18"/>
        </w:rPr>
        <w:t>1708</w:t>
      </w:r>
      <w:r w:rsidRPr="00B61034">
        <w:rPr>
          <w:rFonts w:ascii="Microsoft YaHei" w:eastAsia="宋体" w:hAnsi="Microsoft YaHei" w:cs="宋体" w:hint="eastAsia"/>
          <w:b/>
          <w:bCs/>
          <w:color w:val="000000"/>
          <w:kern w:val="0"/>
          <w:sz w:val="18"/>
          <w:szCs w:val="18"/>
        </w:rPr>
        <w:t>次会议通过，自</w:t>
      </w:r>
      <w:r w:rsidRPr="00B61034">
        <w:rPr>
          <w:rFonts w:ascii="Microsoft YaHei" w:eastAsia="宋体" w:hAnsi="Microsoft YaHei" w:cs="Microsoft YaHei"/>
          <w:b/>
          <w:bCs/>
          <w:color w:val="000000"/>
          <w:kern w:val="0"/>
          <w:sz w:val="18"/>
          <w:szCs w:val="18"/>
        </w:rPr>
        <w:t>2017</w:t>
      </w:r>
      <w:r w:rsidRPr="00B61034">
        <w:rPr>
          <w:rFonts w:ascii="Microsoft YaHei" w:eastAsia="宋体" w:hAnsi="Microsoft YaHei" w:cs="宋体" w:hint="eastAsia"/>
          <w:b/>
          <w:bCs/>
          <w:color w:val="000000"/>
          <w:kern w:val="0"/>
          <w:sz w:val="18"/>
          <w:szCs w:val="18"/>
        </w:rPr>
        <w:t>年</w:t>
      </w:r>
      <w:r w:rsidRPr="00B61034">
        <w:rPr>
          <w:rFonts w:ascii="Microsoft YaHei" w:eastAsia="宋体" w:hAnsi="Microsoft YaHei" w:cs="Microsoft YaHei"/>
          <w:b/>
          <w:bCs/>
          <w:color w:val="000000"/>
          <w:kern w:val="0"/>
          <w:sz w:val="18"/>
          <w:szCs w:val="18"/>
        </w:rPr>
        <w:t>5</w:t>
      </w:r>
      <w:r w:rsidRPr="00B61034">
        <w:rPr>
          <w:rFonts w:ascii="Microsoft YaHei" w:eastAsia="宋体" w:hAnsi="Microsoft YaHei" w:cs="宋体" w:hint="eastAsia"/>
          <w:b/>
          <w:bCs/>
          <w:color w:val="000000"/>
          <w:kern w:val="0"/>
          <w:sz w:val="18"/>
          <w:szCs w:val="18"/>
        </w:rPr>
        <w:t>月</w:t>
      </w:r>
      <w:r w:rsidRPr="00B61034">
        <w:rPr>
          <w:rFonts w:ascii="Microsoft YaHei" w:eastAsia="宋体" w:hAnsi="Microsoft YaHei" w:cs="Microsoft YaHei"/>
          <w:b/>
          <w:bCs/>
          <w:color w:val="000000"/>
          <w:kern w:val="0"/>
          <w:sz w:val="18"/>
          <w:szCs w:val="18"/>
        </w:rPr>
        <w:t>1</w:t>
      </w:r>
      <w:r w:rsidRPr="00B61034">
        <w:rPr>
          <w:rFonts w:ascii="Microsoft YaHei" w:eastAsia="宋体" w:hAnsi="Microsoft YaHei" w:cs="宋体" w:hint="eastAsia"/>
          <w:b/>
          <w:bCs/>
          <w:color w:val="000000"/>
          <w:kern w:val="0"/>
          <w:sz w:val="18"/>
          <w:szCs w:val="18"/>
        </w:rPr>
        <w:t>日起施行　法释〔</w:t>
      </w:r>
      <w:r w:rsidRPr="00B61034">
        <w:rPr>
          <w:rFonts w:ascii="Microsoft YaHei" w:eastAsia="宋体" w:hAnsi="Microsoft YaHei" w:cs="Microsoft YaHei"/>
          <w:b/>
          <w:bCs/>
          <w:color w:val="000000"/>
          <w:kern w:val="0"/>
          <w:sz w:val="18"/>
          <w:szCs w:val="18"/>
        </w:rPr>
        <w:t>2017</w:t>
      </w:r>
      <w:r w:rsidRPr="00B61034">
        <w:rPr>
          <w:rFonts w:ascii="Microsoft YaHei" w:eastAsia="宋体" w:hAnsi="Microsoft YaHei" w:cs="宋体" w:hint="eastAsia"/>
          <w:b/>
          <w:bCs/>
          <w:color w:val="000000"/>
          <w:kern w:val="0"/>
          <w:sz w:val="18"/>
          <w:szCs w:val="18"/>
        </w:rPr>
        <w:t>〕</w:t>
      </w:r>
      <w:r w:rsidRPr="00B61034">
        <w:rPr>
          <w:rFonts w:ascii="Microsoft YaHei" w:eastAsia="宋体" w:hAnsi="Microsoft YaHei" w:cs="Microsoft YaHei"/>
          <w:b/>
          <w:bCs/>
          <w:color w:val="000000"/>
          <w:kern w:val="0"/>
          <w:sz w:val="18"/>
          <w:szCs w:val="18"/>
        </w:rPr>
        <w:t>8</w:t>
      </w:r>
      <w:r w:rsidRPr="00B61034">
        <w:rPr>
          <w:rFonts w:ascii="Microsoft YaHei" w:eastAsia="宋体" w:hAnsi="Microsoft YaHei" w:cs="宋体" w:hint="eastAsia"/>
          <w:b/>
          <w:bCs/>
          <w:color w:val="000000"/>
          <w:kern w:val="0"/>
          <w:sz w:val="18"/>
          <w:szCs w:val="18"/>
        </w:rPr>
        <w:t>号）</w:t>
      </w:r>
    </w:p>
    <w:p w:rsidR="00C90F56" w:rsidRPr="00B61034" w:rsidRDefault="00C90F56" w:rsidP="00B61034">
      <w:pPr>
        <w:widowControl/>
        <w:shd w:val="clear" w:color="auto" w:fill="FFFFFF"/>
        <w:jc w:val="left"/>
        <w:rPr>
          <w:rFonts w:ascii="Microsoft YaHei" w:eastAsia="宋体" w:hAnsi="Microsoft YaHei"/>
          <w:color w:val="333333"/>
          <w:kern w:val="0"/>
          <w:sz w:val="21"/>
          <w:szCs w:val="21"/>
        </w:rPr>
      </w:pP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为规范民事执行财产调查，维护当事人及利害关系人的合法权益，根据《</w:t>
      </w:r>
      <w:hyperlink r:id="rId6" w:history="1">
        <w:r w:rsidRPr="00B61034">
          <w:rPr>
            <w:rFonts w:ascii="Microsoft YaHei" w:eastAsia="宋体" w:hAnsi="Microsoft YaHei" w:cs="宋体" w:hint="eastAsia"/>
            <w:color w:val="0453CC"/>
            <w:kern w:val="0"/>
            <w:sz w:val="18"/>
            <w:szCs w:val="18"/>
          </w:rPr>
          <w:t>中华人民共和国民事诉讼法</w:t>
        </w:r>
        <w:r w:rsidRPr="00B61034">
          <w:rPr>
            <w:rFonts w:ascii="Microsoft YaHei" w:eastAsia="宋体" w:hAnsi="Microsoft YaHei" w:cs="宋体" w:hint="eastAsia"/>
            <w:color w:val="000000"/>
            <w:kern w:val="0"/>
            <w:sz w:val="18"/>
            <w:szCs w:val="18"/>
          </w:rPr>
          <w:t>》等法律的规定，结合执行实践，制定本规定。</w:t>
        </w:r>
        <w:r w:rsidRPr="00B61034">
          <w:rPr>
            <w:rFonts w:ascii="Microsoft YaHei" w:eastAsia="宋体" w:hAnsi="Microsoft YaHei"/>
            <w:color w:val="000000"/>
            <w:kern w:val="0"/>
            <w:sz w:val="18"/>
            <w:szCs w:val="18"/>
          </w:rPr>
          <w:br/>
        </w:r>
      </w:hyperlink>
      <w:bookmarkStart w:id="1" w:name="1"/>
      <w:bookmarkEnd w:id="1"/>
      <w:r w:rsidRPr="00B61034">
        <w:rPr>
          <w:rFonts w:ascii="Microsoft YaHei" w:eastAsia="宋体" w:hAnsi="Microsoft YaHei" w:cs="宋体" w:hint="eastAsia"/>
          <w:b/>
          <w:bCs/>
          <w:smallCaps/>
          <w:color w:val="000000"/>
          <w:kern w:val="0"/>
          <w:sz w:val="18"/>
          <w:szCs w:val="18"/>
        </w:rPr>
        <w:t xml:space="preserve">　　第一条</w:t>
      </w:r>
      <w:r w:rsidRPr="00B61034">
        <w:rPr>
          <w:rFonts w:ascii="Microsoft YaHei" w:eastAsia="宋体" w:hAnsi="Microsoft YaHei" w:cs="宋体" w:hint="eastAsia"/>
          <w:color w:val="000000"/>
          <w:kern w:val="0"/>
          <w:sz w:val="18"/>
          <w:szCs w:val="18"/>
        </w:rPr>
        <w:t xml:space="preserve">　执行过程中，申请执行人应当提供被执行人的财产线索；被执行人应当如实报告财产；人民法院应当通过网络执行查控系统进行调查，根据案件需要应当通过其他方式进行调查的，同时采取其他调查方式。</w:t>
      </w:r>
      <w:r w:rsidRPr="00B61034">
        <w:rPr>
          <w:rFonts w:ascii="Microsoft YaHei" w:eastAsia="宋体" w:hAnsi="Microsoft YaHei"/>
          <w:color w:val="000000"/>
          <w:kern w:val="0"/>
          <w:sz w:val="18"/>
          <w:szCs w:val="18"/>
        </w:rPr>
        <w:br/>
      </w:r>
      <w:bookmarkStart w:id="2" w:name="2"/>
      <w:bookmarkEnd w:id="2"/>
      <w:r w:rsidRPr="00B61034">
        <w:rPr>
          <w:rFonts w:ascii="Microsoft YaHei" w:eastAsia="宋体" w:hAnsi="Microsoft YaHei" w:cs="宋体" w:hint="eastAsia"/>
          <w:b/>
          <w:bCs/>
          <w:smallCaps/>
          <w:color w:val="000000"/>
          <w:kern w:val="0"/>
          <w:sz w:val="18"/>
          <w:szCs w:val="18"/>
        </w:rPr>
        <w:t xml:space="preserve">　　第二条</w:t>
      </w:r>
      <w:r w:rsidRPr="00B61034">
        <w:rPr>
          <w:rFonts w:ascii="Microsoft YaHei" w:eastAsia="宋体" w:hAnsi="Microsoft YaHei" w:cs="宋体" w:hint="eastAsia"/>
          <w:color w:val="000000"/>
          <w:kern w:val="0"/>
          <w:sz w:val="18"/>
          <w:szCs w:val="18"/>
        </w:rPr>
        <w:t xml:space="preserve">　申请执行人提供被执行人财产线索，应当填写财产调查表。财产线索明确、具体的，人民法院应当在七日内调查核实；情况紧急的，应当在三日内调查核实。财产线索确实的，人民法院应当及时采取相应的执行措施。</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申请执行人确因客观原因无法自行查明财产的，可以申请人民法院调查。</w:t>
      </w:r>
      <w:r w:rsidRPr="00B61034">
        <w:rPr>
          <w:rFonts w:ascii="Microsoft YaHei" w:eastAsia="宋体" w:hAnsi="Microsoft YaHei"/>
          <w:color w:val="000000"/>
          <w:kern w:val="0"/>
          <w:sz w:val="18"/>
          <w:szCs w:val="18"/>
        </w:rPr>
        <w:br/>
      </w:r>
      <w:bookmarkStart w:id="3" w:name="3"/>
      <w:bookmarkEnd w:id="3"/>
      <w:r w:rsidRPr="00B61034">
        <w:rPr>
          <w:rFonts w:ascii="Microsoft YaHei" w:eastAsia="宋体" w:hAnsi="Microsoft YaHei" w:cs="宋体" w:hint="eastAsia"/>
          <w:b/>
          <w:bCs/>
          <w:smallCaps/>
          <w:color w:val="000000"/>
          <w:kern w:val="0"/>
          <w:sz w:val="18"/>
          <w:szCs w:val="18"/>
        </w:rPr>
        <w:t xml:space="preserve">　　第三条</w:t>
      </w:r>
      <w:r w:rsidRPr="00B61034">
        <w:rPr>
          <w:rFonts w:ascii="Microsoft YaHei" w:eastAsia="宋体" w:hAnsi="Microsoft YaHei" w:cs="宋体" w:hint="eastAsia"/>
          <w:color w:val="000000"/>
          <w:kern w:val="0"/>
          <w:sz w:val="18"/>
          <w:szCs w:val="18"/>
        </w:rPr>
        <w:t xml:space="preserve">　人民法院依申请执行人的申请或依职权责令被执行人报告财产情况的，应当向其发出报告财产令。金钱债权执行中，报告财产令应当与执行通知同时发出。</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人民法院根据案件需要再次责令被执行人报告财产情况的，应当重新向其发出报告财产令。</w:t>
      </w:r>
      <w:r w:rsidRPr="00B61034">
        <w:rPr>
          <w:rFonts w:ascii="Microsoft YaHei" w:eastAsia="宋体" w:hAnsi="Microsoft YaHei"/>
          <w:color w:val="000000"/>
          <w:kern w:val="0"/>
          <w:sz w:val="18"/>
          <w:szCs w:val="18"/>
        </w:rPr>
        <w:br/>
      </w:r>
      <w:bookmarkStart w:id="4" w:name="4"/>
      <w:bookmarkEnd w:id="4"/>
      <w:r w:rsidRPr="00B61034">
        <w:rPr>
          <w:rFonts w:ascii="Microsoft YaHei" w:eastAsia="宋体" w:hAnsi="Microsoft YaHei" w:cs="宋体" w:hint="eastAsia"/>
          <w:b/>
          <w:bCs/>
          <w:smallCaps/>
          <w:color w:val="000000"/>
          <w:kern w:val="0"/>
          <w:sz w:val="18"/>
          <w:szCs w:val="18"/>
        </w:rPr>
        <w:t xml:space="preserve">　　第四条</w:t>
      </w:r>
      <w:r w:rsidRPr="00B61034">
        <w:rPr>
          <w:rFonts w:ascii="Microsoft YaHei" w:eastAsia="宋体" w:hAnsi="Microsoft YaHei" w:cs="宋体" w:hint="eastAsia"/>
          <w:color w:val="000000"/>
          <w:kern w:val="0"/>
          <w:sz w:val="18"/>
          <w:szCs w:val="18"/>
        </w:rPr>
        <w:t xml:space="preserve">　报告财产令应当载明下列事项：</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（一）提交财产报告的期限；</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（二）报告财产的范围、期间；</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（三）补充报告财产的条件及期间；</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（四）违反报告财产义务应承担的法律责任；</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（五）人民法院认为有必要载明的其他事项。</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报告财产令应附财产调查表，被执行人必须按照要求逐项填写。</w:t>
      </w:r>
      <w:r w:rsidRPr="00B61034">
        <w:rPr>
          <w:rFonts w:ascii="Microsoft YaHei" w:eastAsia="宋体" w:hAnsi="Microsoft YaHei"/>
          <w:color w:val="000000"/>
          <w:kern w:val="0"/>
          <w:sz w:val="18"/>
          <w:szCs w:val="18"/>
        </w:rPr>
        <w:br/>
      </w:r>
      <w:bookmarkStart w:id="5" w:name="5"/>
      <w:bookmarkEnd w:id="5"/>
      <w:r w:rsidRPr="00B61034">
        <w:rPr>
          <w:rFonts w:ascii="Microsoft YaHei" w:eastAsia="宋体" w:hAnsi="Microsoft YaHei" w:cs="宋体" w:hint="eastAsia"/>
          <w:b/>
          <w:bCs/>
          <w:smallCaps/>
          <w:color w:val="000000"/>
          <w:kern w:val="0"/>
          <w:sz w:val="18"/>
          <w:szCs w:val="18"/>
        </w:rPr>
        <w:t xml:space="preserve">　　第五条</w:t>
      </w:r>
      <w:r w:rsidRPr="00B61034">
        <w:rPr>
          <w:rFonts w:ascii="Microsoft YaHei" w:eastAsia="宋体" w:hAnsi="Microsoft YaHei" w:cs="宋体" w:hint="eastAsia"/>
          <w:color w:val="000000"/>
          <w:kern w:val="0"/>
          <w:sz w:val="18"/>
          <w:szCs w:val="18"/>
        </w:rPr>
        <w:t xml:space="preserve">　被执行人应当在报告财产令载明的期限内向人民法院书面报告下列财产情况：</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（一）收入、银行存款、现金、理财产品、有价证券；</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（二）土地使用权、房屋等不动产；</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（三）交通运输工具、机器设备、产品、原材料等动产；</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（四）债权、股权、投资权益、基金份额、信托受益权、知识产权等财产性权利；</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（五）其他应当报告的财产。</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被执行人在报告财产令载明的期限内提交书面报告确有困难的，可以向人民法院书面申请延长期限；申请有正当理由的，人民法院可以适当延长。</w:t>
      </w:r>
      <w:r w:rsidRPr="00B61034">
        <w:rPr>
          <w:rFonts w:ascii="Microsoft YaHei" w:eastAsia="宋体" w:hAnsi="Microsoft YaHei"/>
          <w:color w:val="000000"/>
          <w:kern w:val="0"/>
          <w:sz w:val="18"/>
          <w:szCs w:val="18"/>
        </w:rPr>
        <w:br/>
      </w:r>
      <w:bookmarkStart w:id="6" w:name="6"/>
      <w:bookmarkEnd w:id="6"/>
      <w:r w:rsidRPr="00B61034">
        <w:rPr>
          <w:rFonts w:ascii="Microsoft YaHei" w:eastAsia="宋体" w:hAnsi="Microsoft YaHei" w:cs="宋体" w:hint="eastAsia"/>
          <w:b/>
          <w:bCs/>
          <w:smallCaps/>
          <w:color w:val="000000"/>
          <w:kern w:val="0"/>
          <w:sz w:val="18"/>
          <w:szCs w:val="18"/>
        </w:rPr>
        <w:t xml:space="preserve">　　第六条</w:t>
      </w:r>
      <w:r w:rsidRPr="00B61034">
        <w:rPr>
          <w:rFonts w:ascii="Microsoft YaHei" w:eastAsia="宋体" w:hAnsi="Microsoft YaHei" w:cs="宋体" w:hint="eastAsia"/>
          <w:color w:val="000000"/>
          <w:kern w:val="0"/>
          <w:sz w:val="18"/>
          <w:szCs w:val="18"/>
        </w:rPr>
        <w:t xml:space="preserve">　被执行人自收到执行通知之日前一年至提交书面财产报告之日，其财产情况发生下列变动的，应当将变动情况一并报告：</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（一）转让、出租财产的；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（二）在财产上设立担保物权等权利负担的；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（三）放弃债权或延长债权清偿期的；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（四）支出大额资金的；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（五）其他影响生效法律文书确定债权实现的财产变动。</w:t>
      </w:r>
      <w:r w:rsidRPr="00B61034">
        <w:rPr>
          <w:rFonts w:ascii="Microsoft YaHei" w:eastAsia="宋体" w:hAnsi="Microsoft YaHei"/>
          <w:color w:val="000000"/>
          <w:kern w:val="0"/>
          <w:sz w:val="18"/>
          <w:szCs w:val="18"/>
        </w:rPr>
        <w:br/>
      </w:r>
      <w:bookmarkStart w:id="7" w:name="7"/>
      <w:bookmarkEnd w:id="7"/>
      <w:r w:rsidRPr="00B61034">
        <w:rPr>
          <w:rFonts w:ascii="Microsoft YaHei" w:eastAsia="宋体" w:hAnsi="Microsoft YaHei" w:cs="宋体" w:hint="eastAsia"/>
          <w:b/>
          <w:bCs/>
          <w:smallCaps/>
          <w:color w:val="000000"/>
          <w:kern w:val="0"/>
          <w:sz w:val="18"/>
          <w:szCs w:val="18"/>
        </w:rPr>
        <w:t xml:space="preserve">　　第七条</w:t>
      </w:r>
      <w:r w:rsidRPr="00B61034">
        <w:rPr>
          <w:rFonts w:ascii="Microsoft YaHei" w:eastAsia="宋体" w:hAnsi="Microsoft YaHei" w:cs="宋体" w:hint="eastAsia"/>
          <w:color w:val="000000"/>
          <w:kern w:val="0"/>
          <w:sz w:val="18"/>
          <w:szCs w:val="18"/>
        </w:rPr>
        <w:t xml:space="preserve">　被执行人报告财产后，其财产情况发生变动，影响申请执行人债权实现的，应当自财产变动之日起十日内向人民法院补充报告。</w:t>
      </w:r>
      <w:r w:rsidRPr="00B61034">
        <w:rPr>
          <w:rFonts w:ascii="Microsoft YaHei" w:eastAsia="宋体" w:hAnsi="Microsoft YaHei"/>
          <w:color w:val="000000"/>
          <w:kern w:val="0"/>
          <w:sz w:val="18"/>
          <w:szCs w:val="18"/>
        </w:rPr>
        <w:br/>
      </w:r>
      <w:bookmarkStart w:id="8" w:name="8"/>
      <w:bookmarkEnd w:id="8"/>
      <w:r w:rsidRPr="00B61034">
        <w:rPr>
          <w:rFonts w:ascii="Microsoft YaHei" w:eastAsia="宋体" w:hAnsi="Microsoft YaHei" w:cs="宋体" w:hint="eastAsia"/>
          <w:b/>
          <w:bCs/>
          <w:smallCaps/>
          <w:color w:val="000000"/>
          <w:kern w:val="0"/>
          <w:sz w:val="18"/>
          <w:szCs w:val="18"/>
        </w:rPr>
        <w:t xml:space="preserve">　　第八条</w:t>
      </w:r>
      <w:r w:rsidRPr="00B61034">
        <w:rPr>
          <w:rFonts w:ascii="Microsoft YaHei" w:eastAsia="宋体" w:hAnsi="Microsoft YaHei" w:cs="宋体" w:hint="eastAsia"/>
          <w:color w:val="000000"/>
          <w:kern w:val="0"/>
          <w:sz w:val="18"/>
          <w:szCs w:val="18"/>
        </w:rPr>
        <w:t xml:space="preserve">　对被执行人报告的财产情况，人民法院应当及时调查核实，必要时可以组织当事人进行听证。</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申请执行人申请查询被执行人报告的财产情况的，人民法院应当准许。申请执行人及其代理人对查询过程中知悉的信息应当保密。</w:t>
      </w:r>
      <w:r w:rsidRPr="00B61034">
        <w:rPr>
          <w:rFonts w:ascii="Microsoft YaHei" w:eastAsia="宋体" w:hAnsi="Microsoft YaHei"/>
          <w:color w:val="000000"/>
          <w:kern w:val="0"/>
          <w:sz w:val="18"/>
          <w:szCs w:val="18"/>
        </w:rPr>
        <w:br/>
      </w:r>
      <w:bookmarkStart w:id="9" w:name="9"/>
      <w:bookmarkEnd w:id="9"/>
      <w:r w:rsidRPr="00B61034">
        <w:rPr>
          <w:rFonts w:ascii="Microsoft YaHei" w:eastAsia="宋体" w:hAnsi="Microsoft YaHei" w:cs="宋体" w:hint="eastAsia"/>
          <w:b/>
          <w:bCs/>
          <w:smallCaps/>
          <w:color w:val="000000"/>
          <w:kern w:val="0"/>
          <w:sz w:val="18"/>
          <w:szCs w:val="18"/>
        </w:rPr>
        <w:t xml:space="preserve">　　第九条</w:t>
      </w:r>
      <w:r w:rsidRPr="00B61034">
        <w:rPr>
          <w:rFonts w:ascii="Microsoft YaHei" w:eastAsia="宋体" w:hAnsi="Microsoft YaHei" w:cs="宋体" w:hint="eastAsia"/>
          <w:color w:val="000000"/>
          <w:kern w:val="0"/>
          <w:sz w:val="18"/>
          <w:szCs w:val="18"/>
        </w:rPr>
        <w:t xml:space="preserve">　被执行人拒绝报告、虚假报告或者无正当理由逾期报告财产情况的，人民法院可以根据情节轻重对被执行人或者其法定代理人予以罚款、拘留；构成犯罪的，依法追究刑事责任。</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人民法院对有前款规定行为之一的单位，可以对其主要负责人或者直接责任人员予以罚款、拘留；构成犯罪的，依法追究刑事责任。</w:t>
      </w:r>
      <w:r w:rsidRPr="00B61034">
        <w:rPr>
          <w:rFonts w:ascii="Microsoft YaHei" w:eastAsia="宋体" w:hAnsi="Microsoft YaHei"/>
          <w:color w:val="000000"/>
          <w:kern w:val="0"/>
          <w:sz w:val="18"/>
          <w:szCs w:val="18"/>
        </w:rPr>
        <w:br/>
      </w:r>
      <w:bookmarkStart w:id="10" w:name="10"/>
      <w:bookmarkEnd w:id="10"/>
      <w:r w:rsidRPr="00B61034">
        <w:rPr>
          <w:rFonts w:ascii="Microsoft YaHei" w:eastAsia="宋体" w:hAnsi="Microsoft YaHei" w:cs="宋体" w:hint="eastAsia"/>
          <w:b/>
          <w:bCs/>
          <w:smallCaps/>
          <w:color w:val="000000"/>
          <w:kern w:val="0"/>
          <w:sz w:val="18"/>
          <w:szCs w:val="18"/>
        </w:rPr>
        <w:t xml:space="preserve">　　第十条</w:t>
      </w:r>
      <w:r w:rsidRPr="00B61034">
        <w:rPr>
          <w:rFonts w:ascii="Microsoft YaHei" w:eastAsia="宋体" w:hAnsi="Microsoft YaHei" w:cs="宋体" w:hint="eastAsia"/>
          <w:color w:val="000000"/>
          <w:kern w:val="0"/>
          <w:sz w:val="18"/>
          <w:szCs w:val="18"/>
        </w:rPr>
        <w:t xml:space="preserve">　被执行人拒绝报告、虚假报告或者无正当理由逾期报告财产情况的，人民法院应当依照相关规定将其纳入失信被执行人名单。</w:t>
      </w:r>
      <w:r w:rsidRPr="00B61034">
        <w:rPr>
          <w:rFonts w:ascii="Microsoft YaHei" w:eastAsia="宋体" w:hAnsi="Microsoft YaHei"/>
          <w:color w:val="000000"/>
          <w:kern w:val="0"/>
          <w:sz w:val="18"/>
          <w:szCs w:val="18"/>
        </w:rPr>
        <w:br/>
      </w:r>
      <w:bookmarkStart w:id="11" w:name="11"/>
      <w:bookmarkEnd w:id="11"/>
      <w:r w:rsidRPr="00B61034">
        <w:rPr>
          <w:rFonts w:ascii="Microsoft YaHei" w:eastAsia="宋体" w:hAnsi="Microsoft YaHei" w:cs="宋体" w:hint="eastAsia"/>
          <w:b/>
          <w:bCs/>
          <w:smallCaps/>
          <w:color w:val="000000"/>
          <w:kern w:val="0"/>
          <w:sz w:val="18"/>
          <w:szCs w:val="18"/>
        </w:rPr>
        <w:t xml:space="preserve">　　第十一条</w:t>
      </w:r>
      <w:r w:rsidRPr="00B61034">
        <w:rPr>
          <w:rFonts w:ascii="Microsoft YaHei" w:eastAsia="宋体" w:hAnsi="Microsoft YaHei" w:cs="宋体" w:hint="eastAsia"/>
          <w:color w:val="000000"/>
          <w:kern w:val="0"/>
          <w:sz w:val="18"/>
          <w:szCs w:val="18"/>
        </w:rPr>
        <w:t xml:space="preserve">　有下列情形之一的，财产报告程序终结：</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（一）被执行人履行完毕生效法律文书确定义务的；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（二）人民法院裁定终结执行的；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（三）人民法院裁定不予执行的；</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（四）人民法院认为财产报告程序应当终结的其他情形。</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发出报告财产令后，人民法院裁定终结本次执行程序的，被执行人仍应依照本规定第七条的规定履行补充报告义务。</w:t>
      </w:r>
      <w:r w:rsidRPr="00B61034">
        <w:rPr>
          <w:rFonts w:ascii="Microsoft YaHei" w:eastAsia="宋体" w:hAnsi="Microsoft YaHei"/>
          <w:color w:val="000000"/>
          <w:kern w:val="0"/>
          <w:sz w:val="18"/>
          <w:szCs w:val="18"/>
        </w:rPr>
        <w:br/>
      </w:r>
      <w:bookmarkStart w:id="12" w:name="12"/>
      <w:bookmarkEnd w:id="12"/>
      <w:r w:rsidRPr="00B61034">
        <w:rPr>
          <w:rFonts w:ascii="Microsoft YaHei" w:eastAsia="宋体" w:hAnsi="Microsoft YaHei" w:cs="宋体" w:hint="eastAsia"/>
          <w:b/>
          <w:bCs/>
          <w:smallCaps/>
          <w:color w:val="000000"/>
          <w:kern w:val="0"/>
          <w:sz w:val="18"/>
          <w:szCs w:val="18"/>
        </w:rPr>
        <w:t xml:space="preserve">　　第十二条</w:t>
      </w:r>
      <w:r w:rsidRPr="00B61034">
        <w:rPr>
          <w:rFonts w:ascii="Microsoft YaHei" w:eastAsia="宋体" w:hAnsi="Microsoft YaHei" w:cs="宋体" w:hint="eastAsia"/>
          <w:color w:val="000000"/>
          <w:kern w:val="0"/>
          <w:sz w:val="18"/>
          <w:szCs w:val="18"/>
        </w:rPr>
        <w:t xml:space="preserve">　被执行人未按执行通知履行生效法律文书确定的义务，人民法院有权通过网络执行查控系统、现场调查等方式向被执行人、有关单位或个人调查被执行人的身份信息和财产信息，有关单位和个人应当依法协助办理。</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人民法院对调查所需资料可以复制、打印、抄录、拍照或以其他方式进行提取、留存。</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申请执行人申请查询人民法院调查的财产信息的，人民法院可以根据案件需要决定是否准许。申请执行人及其代理人对查询过程中知悉的信息应当保密。</w:t>
      </w:r>
      <w:r w:rsidRPr="00B61034">
        <w:rPr>
          <w:rFonts w:ascii="Microsoft YaHei" w:eastAsia="宋体" w:hAnsi="Microsoft YaHei"/>
          <w:color w:val="000000"/>
          <w:kern w:val="0"/>
          <w:sz w:val="18"/>
          <w:szCs w:val="18"/>
        </w:rPr>
        <w:br/>
      </w:r>
      <w:bookmarkStart w:id="13" w:name="13"/>
      <w:bookmarkEnd w:id="13"/>
      <w:r w:rsidRPr="00B61034">
        <w:rPr>
          <w:rFonts w:ascii="Microsoft YaHei" w:eastAsia="宋体" w:hAnsi="Microsoft YaHei" w:cs="宋体" w:hint="eastAsia"/>
          <w:b/>
          <w:bCs/>
          <w:smallCaps/>
          <w:color w:val="000000"/>
          <w:kern w:val="0"/>
          <w:sz w:val="18"/>
          <w:szCs w:val="18"/>
        </w:rPr>
        <w:t xml:space="preserve">　　第十三条</w:t>
      </w:r>
      <w:r w:rsidRPr="00B61034">
        <w:rPr>
          <w:rFonts w:ascii="Microsoft YaHei" w:eastAsia="宋体" w:hAnsi="Microsoft YaHei" w:cs="宋体" w:hint="eastAsia"/>
          <w:color w:val="000000"/>
          <w:kern w:val="0"/>
          <w:sz w:val="18"/>
          <w:szCs w:val="18"/>
        </w:rPr>
        <w:t xml:space="preserve">　人民法院通过网络执行查控系统进行调查，与现场调查具有同等法律效力。</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人民法院调查过程中作出的电子法律文书与纸质法律文书具有同等法律效力；协助执行单位反馈的电子查询结果与纸质反馈结果具有同等法律效力。</w:t>
      </w:r>
      <w:r w:rsidRPr="00B61034">
        <w:rPr>
          <w:rFonts w:ascii="Microsoft YaHei" w:eastAsia="宋体" w:hAnsi="Microsoft YaHei"/>
          <w:color w:val="000000"/>
          <w:kern w:val="0"/>
          <w:sz w:val="18"/>
          <w:szCs w:val="18"/>
        </w:rPr>
        <w:br/>
      </w:r>
      <w:bookmarkStart w:id="14" w:name="14"/>
      <w:bookmarkEnd w:id="14"/>
      <w:r w:rsidRPr="00B61034">
        <w:rPr>
          <w:rFonts w:ascii="Microsoft YaHei" w:eastAsia="宋体" w:hAnsi="Microsoft YaHei" w:cs="宋体" w:hint="eastAsia"/>
          <w:b/>
          <w:bCs/>
          <w:smallCaps/>
          <w:color w:val="000000"/>
          <w:kern w:val="0"/>
          <w:sz w:val="18"/>
          <w:szCs w:val="18"/>
        </w:rPr>
        <w:t xml:space="preserve">　　第十四条</w:t>
      </w:r>
      <w:r w:rsidRPr="00B61034">
        <w:rPr>
          <w:rFonts w:ascii="Microsoft YaHei" w:eastAsia="宋体" w:hAnsi="Microsoft YaHei" w:cs="宋体" w:hint="eastAsia"/>
          <w:color w:val="000000"/>
          <w:kern w:val="0"/>
          <w:sz w:val="18"/>
          <w:szCs w:val="18"/>
        </w:rPr>
        <w:t xml:space="preserve">　被执行人隐匿财产、会计账簿等资料拒不交出的，人民法院可以依法采取搜查措施。</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人民法院依法搜查时，对被执行人可能隐匿财产或者资料的处所、箱柜等，经责令被执行人开启而拒不配合的，可以强制开启。</w:t>
      </w:r>
      <w:r w:rsidRPr="00B61034">
        <w:rPr>
          <w:rFonts w:ascii="Microsoft YaHei" w:eastAsia="宋体" w:hAnsi="Microsoft YaHei"/>
          <w:color w:val="000000"/>
          <w:kern w:val="0"/>
          <w:sz w:val="18"/>
          <w:szCs w:val="18"/>
        </w:rPr>
        <w:br/>
      </w:r>
      <w:bookmarkStart w:id="15" w:name="15"/>
      <w:bookmarkEnd w:id="15"/>
      <w:r w:rsidRPr="00B61034">
        <w:rPr>
          <w:rFonts w:ascii="Microsoft YaHei" w:eastAsia="宋体" w:hAnsi="Microsoft YaHei" w:cs="宋体" w:hint="eastAsia"/>
          <w:b/>
          <w:bCs/>
          <w:smallCaps/>
          <w:color w:val="000000"/>
          <w:kern w:val="0"/>
          <w:sz w:val="18"/>
          <w:szCs w:val="18"/>
        </w:rPr>
        <w:t xml:space="preserve">　　第十五条</w:t>
      </w:r>
      <w:r w:rsidRPr="00B61034">
        <w:rPr>
          <w:rFonts w:ascii="Microsoft YaHei" w:eastAsia="宋体" w:hAnsi="Microsoft YaHei" w:cs="宋体" w:hint="eastAsia"/>
          <w:color w:val="000000"/>
          <w:kern w:val="0"/>
          <w:sz w:val="18"/>
          <w:szCs w:val="18"/>
        </w:rPr>
        <w:t xml:space="preserve">　为查明被执行人的财产情况和履行义务的能力，可以传唤被执行人或被执行人的法定代表人、负责人、实际控制人、直接责任人员到人民法院接受调查询问。</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r w:rsidRPr="00B61034">
        <w:rPr>
          <w:rFonts w:ascii="Microsoft YaHei" w:eastAsia="宋体" w:hAnsi="Microsoft YaHei"/>
          <w:color w:val="000000"/>
          <w:kern w:val="0"/>
          <w:sz w:val="18"/>
          <w:szCs w:val="18"/>
        </w:rPr>
        <w:br/>
      </w:r>
      <w:bookmarkStart w:id="16" w:name="16"/>
      <w:bookmarkEnd w:id="16"/>
      <w:r w:rsidRPr="00B61034">
        <w:rPr>
          <w:rFonts w:ascii="Microsoft YaHei" w:eastAsia="宋体" w:hAnsi="Microsoft YaHei" w:cs="宋体" w:hint="eastAsia"/>
          <w:b/>
          <w:bCs/>
          <w:smallCaps/>
          <w:color w:val="000000"/>
          <w:kern w:val="0"/>
          <w:sz w:val="18"/>
          <w:szCs w:val="18"/>
        </w:rPr>
        <w:t xml:space="preserve">　　第十六条</w:t>
      </w:r>
      <w:r w:rsidRPr="00B61034">
        <w:rPr>
          <w:rFonts w:ascii="Microsoft YaHei" w:eastAsia="宋体" w:hAnsi="Microsoft YaHei" w:cs="宋体" w:hint="eastAsia"/>
          <w:color w:val="000000"/>
          <w:kern w:val="0"/>
          <w:sz w:val="18"/>
          <w:szCs w:val="18"/>
        </w:rPr>
        <w:t xml:space="preserve">　人民法院对已经办理查封登记手续的被执行人机动车、船舶、航空器等特定动产未能实际扣押的，可以依照相关规定通知有关单位协助查找。</w:t>
      </w:r>
      <w:r w:rsidRPr="00B61034">
        <w:rPr>
          <w:rFonts w:ascii="Microsoft YaHei" w:eastAsia="宋体" w:hAnsi="Microsoft YaHei"/>
          <w:color w:val="000000"/>
          <w:kern w:val="0"/>
          <w:sz w:val="18"/>
          <w:szCs w:val="18"/>
        </w:rPr>
        <w:br/>
      </w:r>
      <w:bookmarkStart w:id="17" w:name="17"/>
      <w:bookmarkEnd w:id="17"/>
      <w:r w:rsidRPr="00B61034">
        <w:rPr>
          <w:rFonts w:ascii="Microsoft YaHei" w:eastAsia="宋体" w:hAnsi="Microsoft YaHei" w:cs="宋体" w:hint="eastAsia"/>
          <w:b/>
          <w:bCs/>
          <w:smallCaps/>
          <w:color w:val="000000"/>
          <w:kern w:val="0"/>
          <w:sz w:val="18"/>
          <w:szCs w:val="18"/>
        </w:rPr>
        <w:t xml:space="preserve">　　第十七条</w:t>
      </w:r>
      <w:r w:rsidRPr="00B61034">
        <w:rPr>
          <w:rFonts w:ascii="Microsoft YaHei" w:eastAsia="宋体" w:hAnsi="Microsoft YaHei" w:cs="宋体" w:hint="eastAsia"/>
          <w:color w:val="000000"/>
          <w:kern w:val="0"/>
          <w:sz w:val="18"/>
          <w:szCs w:val="18"/>
        </w:rPr>
        <w:t xml:space="preserve">　作为被执行人的法人或其他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r w:rsidRPr="00B61034">
        <w:rPr>
          <w:rFonts w:ascii="Microsoft YaHei" w:eastAsia="宋体" w:hAnsi="Microsoft YaHei"/>
          <w:color w:val="000000"/>
          <w:kern w:val="0"/>
          <w:sz w:val="18"/>
          <w:szCs w:val="18"/>
        </w:rPr>
        <w:br/>
      </w:r>
      <w:bookmarkStart w:id="18" w:name="18"/>
      <w:bookmarkEnd w:id="18"/>
      <w:r w:rsidRPr="00B61034">
        <w:rPr>
          <w:rFonts w:ascii="Microsoft YaHei" w:eastAsia="宋体" w:hAnsi="Microsoft YaHei" w:cs="宋体" w:hint="eastAsia"/>
          <w:b/>
          <w:bCs/>
          <w:smallCaps/>
          <w:color w:val="000000"/>
          <w:kern w:val="0"/>
          <w:sz w:val="18"/>
          <w:szCs w:val="18"/>
        </w:rPr>
        <w:t xml:space="preserve">　　第十八条</w:t>
      </w:r>
      <w:r w:rsidRPr="00B61034">
        <w:rPr>
          <w:rFonts w:ascii="Microsoft YaHei" w:eastAsia="宋体" w:hAnsi="Microsoft YaHei" w:cs="宋体" w:hint="eastAsia"/>
          <w:color w:val="000000"/>
          <w:kern w:val="0"/>
          <w:sz w:val="18"/>
          <w:szCs w:val="18"/>
        </w:rPr>
        <w:t xml:space="preserve">　人民法院决定审计的，应当随机确定具备资格的审计机构，并责令被执行人提交会计凭证、会计账簿、财务会计报告等与审计事项有关的资料。</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被执行人隐匿审计资料的，人民法院可以依法采取搜查措施。</w:t>
      </w:r>
      <w:r w:rsidRPr="00B61034">
        <w:rPr>
          <w:rFonts w:ascii="Microsoft YaHei" w:eastAsia="宋体" w:hAnsi="Microsoft YaHei"/>
          <w:color w:val="000000"/>
          <w:kern w:val="0"/>
          <w:sz w:val="18"/>
          <w:szCs w:val="18"/>
        </w:rPr>
        <w:br/>
      </w:r>
      <w:bookmarkStart w:id="19" w:name="19"/>
      <w:bookmarkEnd w:id="19"/>
      <w:r w:rsidRPr="00B61034">
        <w:rPr>
          <w:rFonts w:ascii="Microsoft YaHei" w:eastAsia="宋体" w:hAnsi="Microsoft YaHei" w:cs="宋体" w:hint="eastAsia"/>
          <w:b/>
          <w:bCs/>
          <w:smallCaps/>
          <w:color w:val="000000"/>
          <w:kern w:val="0"/>
          <w:sz w:val="18"/>
          <w:szCs w:val="18"/>
        </w:rPr>
        <w:t xml:space="preserve">　　第十九条</w:t>
      </w:r>
      <w:r w:rsidRPr="00B61034">
        <w:rPr>
          <w:rFonts w:ascii="Microsoft YaHei" w:eastAsia="宋体" w:hAnsi="Microsoft YaHei" w:cs="宋体" w:hint="eastAsia"/>
          <w:color w:val="000000"/>
          <w:kern w:val="0"/>
          <w:sz w:val="18"/>
          <w:szCs w:val="18"/>
        </w:rPr>
        <w:t xml:space="preserve">　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r w:rsidRPr="00B61034">
        <w:rPr>
          <w:rFonts w:ascii="Microsoft YaHei" w:eastAsia="宋体" w:hAnsi="Microsoft YaHei"/>
          <w:color w:val="000000"/>
          <w:kern w:val="0"/>
          <w:sz w:val="18"/>
          <w:szCs w:val="18"/>
        </w:rPr>
        <w:br/>
      </w:r>
      <w:bookmarkStart w:id="20" w:name="20"/>
      <w:bookmarkEnd w:id="20"/>
      <w:r w:rsidRPr="00B61034">
        <w:rPr>
          <w:rFonts w:ascii="Microsoft YaHei" w:eastAsia="宋体" w:hAnsi="Microsoft YaHei" w:cs="宋体" w:hint="eastAsia"/>
          <w:b/>
          <w:bCs/>
          <w:smallCaps/>
          <w:color w:val="000000"/>
          <w:kern w:val="0"/>
          <w:sz w:val="18"/>
          <w:szCs w:val="18"/>
        </w:rPr>
        <w:t xml:space="preserve">　　第二十条</w:t>
      </w:r>
      <w:r w:rsidRPr="00B61034">
        <w:rPr>
          <w:rFonts w:ascii="Microsoft YaHei" w:eastAsia="宋体" w:hAnsi="Microsoft YaHei" w:cs="宋体" w:hint="eastAsia"/>
          <w:color w:val="000000"/>
          <w:kern w:val="0"/>
          <w:sz w:val="18"/>
          <w:szCs w:val="18"/>
        </w:rPr>
        <w:t xml:space="preserve">　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r w:rsidRPr="00B61034">
        <w:rPr>
          <w:rFonts w:ascii="Microsoft YaHei" w:eastAsia="宋体" w:hAnsi="Microsoft YaHei"/>
          <w:color w:val="000000"/>
          <w:kern w:val="0"/>
          <w:sz w:val="18"/>
          <w:szCs w:val="18"/>
        </w:rPr>
        <w:br/>
      </w:r>
      <w:bookmarkStart w:id="21" w:name="21"/>
      <w:bookmarkEnd w:id="21"/>
      <w:r w:rsidRPr="00B61034">
        <w:rPr>
          <w:rFonts w:ascii="Microsoft YaHei" w:eastAsia="宋体" w:hAnsi="Microsoft YaHei" w:cs="宋体" w:hint="eastAsia"/>
          <w:b/>
          <w:bCs/>
          <w:smallCaps/>
          <w:color w:val="000000"/>
          <w:kern w:val="0"/>
          <w:sz w:val="18"/>
          <w:szCs w:val="18"/>
        </w:rPr>
        <w:t xml:space="preserve">　　第二十一条</w:t>
      </w:r>
      <w:r w:rsidRPr="00B61034">
        <w:rPr>
          <w:rFonts w:ascii="Microsoft YaHei" w:eastAsia="宋体" w:hAnsi="Microsoft YaHei" w:cs="宋体" w:hint="eastAsia"/>
          <w:color w:val="000000"/>
          <w:kern w:val="0"/>
          <w:sz w:val="18"/>
          <w:szCs w:val="18"/>
        </w:rPr>
        <w:t xml:space="preserve">　被执行人不履行生效法律文书确定的义务，申请执行人可以向人民法院书面申请发布悬赏公告查找可供执行的财产。申请书应当载明下列事项：</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（一）悬赏金的数额或计算方法；</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（二）有关人员提供人民法院尚未掌握的财产线索，使该申请执行人的债权得以全部或部分实现时，自愿支付悬赏金的承诺；</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（三）悬赏公告的发布方式；</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（四）其他需要载明的事项。</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人民法院应当自收到书面申请之日起十日内决定是否准许。</w:t>
      </w:r>
      <w:r w:rsidRPr="00B61034">
        <w:rPr>
          <w:rFonts w:ascii="Microsoft YaHei" w:eastAsia="宋体" w:hAnsi="Microsoft YaHei"/>
          <w:color w:val="000000"/>
          <w:kern w:val="0"/>
          <w:sz w:val="18"/>
          <w:szCs w:val="18"/>
        </w:rPr>
        <w:br/>
      </w:r>
      <w:bookmarkStart w:id="22" w:name="22"/>
      <w:bookmarkEnd w:id="22"/>
      <w:r w:rsidRPr="00B61034">
        <w:rPr>
          <w:rFonts w:ascii="Microsoft YaHei" w:eastAsia="宋体" w:hAnsi="Microsoft YaHei" w:cs="宋体" w:hint="eastAsia"/>
          <w:b/>
          <w:bCs/>
          <w:smallCaps/>
          <w:color w:val="000000"/>
          <w:kern w:val="0"/>
          <w:sz w:val="18"/>
          <w:szCs w:val="18"/>
        </w:rPr>
        <w:t xml:space="preserve">　　第二十二条</w:t>
      </w:r>
      <w:r w:rsidRPr="00B61034">
        <w:rPr>
          <w:rFonts w:ascii="Microsoft YaHei" w:eastAsia="宋体" w:hAnsi="Microsoft YaHei" w:cs="宋体" w:hint="eastAsia"/>
          <w:color w:val="000000"/>
          <w:kern w:val="0"/>
          <w:sz w:val="18"/>
          <w:szCs w:val="18"/>
        </w:rPr>
        <w:t xml:space="preserve">　人民法院决定悬赏查找财产的，应当制作悬赏公告。悬赏公告应当载明悬赏金的数额或计算方法、领取条件等内容。</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r w:rsidRPr="00B61034">
        <w:rPr>
          <w:rFonts w:ascii="Microsoft YaHei" w:eastAsia="宋体" w:hAnsi="Microsoft YaHei"/>
          <w:color w:val="000000"/>
          <w:kern w:val="0"/>
          <w:sz w:val="18"/>
          <w:szCs w:val="18"/>
        </w:rPr>
        <w:br/>
      </w:r>
      <w:bookmarkStart w:id="23" w:name="23"/>
      <w:bookmarkEnd w:id="23"/>
      <w:r w:rsidRPr="00B61034">
        <w:rPr>
          <w:rFonts w:ascii="Microsoft YaHei" w:eastAsia="宋体" w:hAnsi="Microsoft YaHei" w:cs="宋体" w:hint="eastAsia"/>
          <w:b/>
          <w:bCs/>
          <w:smallCaps/>
          <w:color w:val="000000"/>
          <w:kern w:val="0"/>
          <w:sz w:val="18"/>
          <w:szCs w:val="18"/>
        </w:rPr>
        <w:t xml:space="preserve">　　第二十三条</w:t>
      </w:r>
      <w:r w:rsidRPr="00B61034">
        <w:rPr>
          <w:rFonts w:ascii="Microsoft YaHei" w:eastAsia="宋体" w:hAnsi="Microsoft YaHei" w:cs="宋体" w:hint="eastAsia"/>
          <w:color w:val="000000"/>
          <w:kern w:val="0"/>
          <w:sz w:val="18"/>
          <w:szCs w:val="18"/>
        </w:rPr>
        <w:t xml:space="preserve">　悬赏公告发布后，有关人员向人民法院提供财产线索的，人民法院应当对有关人员的身份信息和财产线索进行登记；两人以上提供相同财产线索的，应当按照提供线索的先后顺序登记。</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人民法院对有关人员的身份信息和财产线索应当保密，但为发放悬赏金需要告知申请执行人的除外。</w:t>
      </w:r>
      <w:r w:rsidRPr="00B61034">
        <w:rPr>
          <w:rFonts w:ascii="Microsoft YaHei" w:eastAsia="宋体" w:hAnsi="Microsoft YaHei"/>
          <w:color w:val="000000"/>
          <w:kern w:val="0"/>
          <w:sz w:val="18"/>
          <w:szCs w:val="18"/>
        </w:rPr>
        <w:br/>
      </w:r>
      <w:bookmarkStart w:id="24" w:name="24"/>
      <w:bookmarkEnd w:id="24"/>
      <w:r w:rsidRPr="00B61034">
        <w:rPr>
          <w:rFonts w:ascii="Microsoft YaHei" w:eastAsia="宋体" w:hAnsi="Microsoft YaHei" w:cs="宋体" w:hint="eastAsia"/>
          <w:b/>
          <w:bCs/>
          <w:smallCaps/>
          <w:color w:val="000000"/>
          <w:kern w:val="0"/>
          <w:sz w:val="18"/>
          <w:szCs w:val="18"/>
        </w:rPr>
        <w:t xml:space="preserve">　　第二十四条</w:t>
      </w:r>
      <w:r w:rsidRPr="00B61034">
        <w:rPr>
          <w:rFonts w:ascii="Microsoft YaHei" w:eastAsia="宋体" w:hAnsi="Microsoft YaHei" w:cs="宋体" w:hint="eastAsia"/>
          <w:color w:val="000000"/>
          <w:kern w:val="0"/>
          <w:sz w:val="18"/>
          <w:szCs w:val="18"/>
        </w:rPr>
        <w:t xml:space="preserve">　有关人员提供人民法院尚未掌握的财产线索，使申请发布悬赏公告的申请执行人的债权得以全部或部分实现的，人民法院应当按照悬赏公告发放悬赏金。</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悬赏金从前款规定的申请执行人应得的执行款中予以扣减。特定物交付执行或者存在其他无法扣减情形的，悬赏金由该申请执行人另行支付。</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有关人员为申请执行人的代理人、有义务向人民法院提供财产线索的人员或者存在其他不应发放悬赏金情形的，不予发放。</w:t>
      </w:r>
      <w:r w:rsidRPr="00B61034">
        <w:rPr>
          <w:rFonts w:ascii="Microsoft YaHei" w:eastAsia="宋体" w:hAnsi="Microsoft YaHei"/>
          <w:color w:val="000000"/>
          <w:kern w:val="0"/>
          <w:sz w:val="18"/>
          <w:szCs w:val="18"/>
        </w:rPr>
        <w:br/>
      </w:r>
      <w:bookmarkStart w:id="25" w:name="25"/>
      <w:bookmarkEnd w:id="25"/>
      <w:r w:rsidRPr="00B61034">
        <w:rPr>
          <w:rFonts w:ascii="Microsoft YaHei" w:eastAsia="宋体" w:hAnsi="Microsoft YaHei" w:cs="宋体" w:hint="eastAsia"/>
          <w:b/>
          <w:bCs/>
          <w:smallCaps/>
          <w:color w:val="000000"/>
          <w:kern w:val="0"/>
          <w:sz w:val="18"/>
          <w:szCs w:val="18"/>
        </w:rPr>
        <w:t xml:space="preserve">　　第二十五条</w:t>
      </w:r>
      <w:r w:rsidRPr="00B61034">
        <w:rPr>
          <w:rFonts w:ascii="Microsoft YaHei" w:eastAsia="宋体" w:hAnsi="Microsoft YaHei" w:cs="宋体" w:hint="eastAsia"/>
          <w:color w:val="000000"/>
          <w:kern w:val="0"/>
          <w:sz w:val="18"/>
          <w:szCs w:val="18"/>
        </w:rPr>
        <w:t xml:space="preserve">　执行人员不得调查与执行案件无关的信息，对调查过程中知悉的国家秘密、商业秘密和个人隐私应当保密。</w:t>
      </w:r>
      <w:r w:rsidRPr="00B61034">
        <w:rPr>
          <w:rFonts w:ascii="Microsoft YaHei" w:eastAsia="宋体" w:hAnsi="Microsoft YaHei"/>
          <w:color w:val="000000"/>
          <w:kern w:val="0"/>
          <w:sz w:val="18"/>
          <w:szCs w:val="18"/>
        </w:rPr>
        <w:br/>
      </w:r>
      <w:bookmarkStart w:id="26" w:name="26"/>
      <w:bookmarkEnd w:id="26"/>
      <w:r w:rsidRPr="00B61034">
        <w:rPr>
          <w:rFonts w:ascii="Microsoft YaHei" w:eastAsia="宋体" w:hAnsi="Microsoft YaHei" w:cs="宋体" w:hint="eastAsia"/>
          <w:b/>
          <w:bCs/>
          <w:smallCaps/>
          <w:color w:val="000000"/>
          <w:kern w:val="0"/>
          <w:sz w:val="18"/>
          <w:szCs w:val="18"/>
        </w:rPr>
        <w:t xml:space="preserve">　　第二十六条</w:t>
      </w:r>
      <w:r w:rsidRPr="00B61034">
        <w:rPr>
          <w:rFonts w:ascii="Microsoft YaHei" w:eastAsia="宋体" w:hAnsi="Microsoft YaHei" w:cs="宋体" w:hint="eastAsia"/>
          <w:color w:val="000000"/>
          <w:kern w:val="0"/>
          <w:sz w:val="18"/>
          <w:szCs w:val="18"/>
        </w:rPr>
        <w:t xml:space="preserve">　本规定自</w:t>
      </w:r>
      <w:r w:rsidRPr="00B61034">
        <w:rPr>
          <w:rFonts w:ascii="Microsoft YaHei" w:eastAsia="宋体" w:hAnsi="Microsoft YaHei" w:cs="Microsoft YaHei"/>
          <w:color w:val="000000"/>
          <w:kern w:val="0"/>
          <w:sz w:val="18"/>
          <w:szCs w:val="18"/>
        </w:rPr>
        <w:t>2017</w:t>
      </w:r>
      <w:r w:rsidRPr="00B61034">
        <w:rPr>
          <w:rFonts w:ascii="Microsoft YaHei" w:eastAsia="宋体" w:hAnsi="Microsoft YaHei" w:cs="宋体" w:hint="eastAsia"/>
          <w:color w:val="000000"/>
          <w:kern w:val="0"/>
          <w:sz w:val="18"/>
          <w:szCs w:val="18"/>
        </w:rPr>
        <w:t>年</w:t>
      </w:r>
      <w:r w:rsidRPr="00B61034">
        <w:rPr>
          <w:rFonts w:ascii="Microsoft YaHei" w:eastAsia="宋体" w:hAnsi="Microsoft YaHei" w:cs="Microsoft YaHei"/>
          <w:color w:val="000000"/>
          <w:kern w:val="0"/>
          <w:sz w:val="18"/>
          <w:szCs w:val="18"/>
        </w:rPr>
        <w:t>5</w:t>
      </w:r>
      <w:r w:rsidRPr="00B61034">
        <w:rPr>
          <w:rFonts w:ascii="Microsoft YaHei" w:eastAsia="宋体" w:hAnsi="Microsoft YaHei" w:cs="宋体" w:hint="eastAsia"/>
          <w:color w:val="000000"/>
          <w:kern w:val="0"/>
          <w:sz w:val="18"/>
          <w:szCs w:val="18"/>
        </w:rPr>
        <w:t>月</w:t>
      </w:r>
      <w:r w:rsidRPr="00B61034">
        <w:rPr>
          <w:rFonts w:ascii="Microsoft YaHei" w:eastAsia="宋体" w:hAnsi="Microsoft YaHei" w:cs="Microsoft YaHei"/>
          <w:color w:val="000000"/>
          <w:kern w:val="0"/>
          <w:sz w:val="18"/>
          <w:szCs w:val="18"/>
        </w:rPr>
        <w:t>1</w:t>
      </w:r>
      <w:r w:rsidRPr="00B61034">
        <w:rPr>
          <w:rFonts w:ascii="Microsoft YaHei" w:eastAsia="宋体" w:hAnsi="Microsoft YaHei" w:cs="宋体" w:hint="eastAsia"/>
          <w:color w:val="000000"/>
          <w:kern w:val="0"/>
          <w:sz w:val="18"/>
          <w:szCs w:val="18"/>
        </w:rPr>
        <w:t>日起施行。</w:t>
      </w:r>
      <w:r w:rsidRPr="00B61034">
        <w:rPr>
          <w:rFonts w:ascii="Microsoft YaHei" w:eastAsia="宋体" w:hAnsi="Microsoft YaHei"/>
          <w:color w:val="000000"/>
          <w:kern w:val="0"/>
          <w:sz w:val="18"/>
          <w:szCs w:val="18"/>
        </w:rPr>
        <w:br/>
      </w:r>
      <w:r w:rsidRPr="00B61034">
        <w:rPr>
          <w:rFonts w:ascii="Microsoft YaHei" w:eastAsia="宋体" w:hAnsi="Microsoft YaHei" w:cs="宋体" w:hint="eastAsia"/>
          <w:color w:val="000000"/>
          <w:kern w:val="0"/>
          <w:sz w:val="18"/>
          <w:szCs w:val="18"/>
        </w:rPr>
        <w:t xml:space="preserve">　　本规定施行后，本院以前公布的司法解释与本规定不一致的，以本规定为准。</w:t>
      </w:r>
    </w:p>
    <w:p w:rsidR="00C90F56" w:rsidRPr="005F708B" w:rsidRDefault="00C90F56" w:rsidP="005F708B"/>
    <w:sectPr w:rsidR="00C90F56" w:rsidRPr="005F708B" w:rsidSect="005A02B8">
      <w:pgSz w:w="11906" w:h="16838"/>
      <w:pgMar w:top="1191" w:right="1797" w:bottom="119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F56" w:rsidRDefault="00C90F56" w:rsidP="002F1DAC">
      <w:r>
        <w:separator/>
      </w:r>
    </w:p>
  </w:endnote>
  <w:endnote w:type="continuationSeparator" w:id="0">
    <w:p w:rsidR="00C90F56" w:rsidRDefault="00C90F56" w:rsidP="002F1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F56" w:rsidRDefault="00C90F56" w:rsidP="002F1DAC">
      <w:r>
        <w:separator/>
      </w:r>
    </w:p>
  </w:footnote>
  <w:footnote w:type="continuationSeparator" w:id="0">
    <w:p w:rsidR="00C90F56" w:rsidRDefault="00C90F56" w:rsidP="002F1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2CD"/>
    <w:rsid w:val="000330C7"/>
    <w:rsid w:val="002F1DAC"/>
    <w:rsid w:val="00364EAB"/>
    <w:rsid w:val="004B746E"/>
    <w:rsid w:val="004E0B97"/>
    <w:rsid w:val="00575601"/>
    <w:rsid w:val="005A02B8"/>
    <w:rsid w:val="005F708B"/>
    <w:rsid w:val="006233B2"/>
    <w:rsid w:val="00683619"/>
    <w:rsid w:val="006C3A4A"/>
    <w:rsid w:val="007078C1"/>
    <w:rsid w:val="007C0E4C"/>
    <w:rsid w:val="00810E04"/>
    <w:rsid w:val="00916FB7"/>
    <w:rsid w:val="00945123"/>
    <w:rsid w:val="009F2B31"/>
    <w:rsid w:val="00B61034"/>
    <w:rsid w:val="00C90F56"/>
    <w:rsid w:val="00CC2FCA"/>
    <w:rsid w:val="00CE651D"/>
    <w:rsid w:val="00D364EA"/>
    <w:rsid w:val="00DE72CD"/>
    <w:rsid w:val="00E759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08B"/>
    <w:pPr>
      <w:widowControl w:val="0"/>
      <w:jc w:val="both"/>
    </w:pPr>
    <w:rPr>
      <w:rFonts w:ascii="Times New Roman" w:eastAsia="楷体_GB2312"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1DAC"/>
    <w:pPr>
      <w:pBdr>
        <w:bottom w:val="single" w:sz="6" w:space="1" w:color="auto"/>
      </w:pBdr>
      <w:tabs>
        <w:tab w:val="center" w:pos="4153"/>
        <w:tab w:val="right" w:pos="8306"/>
      </w:tabs>
      <w:snapToGrid w:val="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2F1DAC"/>
    <w:rPr>
      <w:sz w:val="18"/>
      <w:szCs w:val="18"/>
    </w:rPr>
  </w:style>
  <w:style w:type="paragraph" w:styleId="Footer">
    <w:name w:val="footer"/>
    <w:basedOn w:val="Normal"/>
    <w:link w:val="FooterChar"/>
    <w:uiPriority w:val="99"/>
    <w:rsid w:val="002F1DAC"/>
    <w:pPr>
      <w:tabs>
        <w:tab w:val="center" w:pos="4153"/>
        <w:tab w:val="right" w:pos="8306"/>
      </w:tabs>
      <w:snapToGrid w:val="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2F1DAC"/>
    <w:rPr>
      <w:sz w:val="18"/>
      <w:szCs w:val="18"/>
    </w:rPr>
  </w:style>
  <w:style w:type="paragraph" w:customStyle="1" w:styleId="Default">
    <w:name w:val="Default"/>
    <w:uiPriority w:val="99"/>
    <w:rsid w:val="002F1DAC"/>
    <w:pPr>
      <w:widowControl w:val="0"/>
      <w:autoSpaceDE w:val="0"/>
      <w:autoSpaceDN w:val="0"/>
      <w:adjustRightInd w:val="0"/>
    </w:pPr>
    <w:rPr>
      <w:rFonts w:ascii="宋体" w:cs="宋体"/>
      <w:color w:val="000000"/>
      <w:kern w:val="0"/>
      <w:sz w:val="24"/>
      <w:szCs w:val="24"/>
    </w:rPr>
  </w:style>
  <w:style w:type="paragraph" w:styleId="BalloonText">
    <w:name w:val="Balloon Text"/>
    <w:basedOn w:val="Normal"/>
    <w:link w:val="BalloonTextChar"/>
    <w:uiPriority w:val="99"/>
    <w:semiHidden/>
    <w:rsid w:val="00916FB7"/>
    <w:rPr>
      <w:sz w:val="18"/>
      <w:szCs w:val="18"/>
    </w:rPr>
  </w:style>
  <w:style w:type="character" w:customStyle="1" w:styleId="BalloonTextChar">
    <w:name w:val="Balloon Text Char"/>
    <w:basedOn w:val="DefaultParagraphFont"/>
    <w:link w:val="BalloonText"/>
    <w:uiPriority w:val="99"/>
    <w:semiHidden/>
    <w:locked/>
    <w:rsid w:val="00916FB7"/>
    <w:rPr>
      <w:rFonts w:ascii="Times New Roman" w:eastAsia="楷体_GB2312" w:hAnsi="Times New Roman" w:cs="Times New Roman"/>
      <w:sz w:val="18"/>
      <w:szCs w:val="18"/>
    </w:rPr>
  </w:style>
  <w:style w:type="character" w:styleId="Hyperlink">
    <w:name w:val="Hyperlink"/>
    <w:basedOn w:val="DefaultParagraphFont"/>
    <w:uiPriority w:val="99"/>
    <w:rsid w:val="00B61034"/>
    <w:rPr>
      <w:color w:val="0000FF"/>
      <w:u w:val="single"/>
    </w:rPr>
  </w:style>
</w:styles>
</file>

<file path=word/webSettings.xml><?xml version="1.0" encoding="utf-8"?>
<w:webSettings xmlns:r="http://schemas.openxmlformats.org/officeDocument/2006/relationships" xmlns:w="http://schemas.openxmlformats.org/wordprocessingml/2006/main">
  <w:divs>
    <w:div w:id="254753257">
      <w:marLeft w:val="0"/>
      <w:marRight w:val="0"/>
      <w:marTop w:val="0"/>
      <w:marBottom w:val="0"/>
      <w:divBdr>
        <w:top w:val="none" w:sz="0" w:space="0" w:color="auto"/>
        <w:left w:val="none" w:sz="0" w:space="0" w:color="auto"/>
        <w:bottom w:val="none" w:sz="0" w:space="0" w:color="auto"/>
        <w:right w:val="none" w:sz="0" w:space="0" w:color="auto"/>
      </w:divBdr>
      <w:divsChild>
        <w:div w:id="25475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183386,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555</Words>
  <Characters>3168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最高人民法院关于民事执行中财产调查若干问题的规定</dc:title>
  <dc:subject/>
  <dc:creator>Windows User</dc:creator>
  <cp:keywords/>
  <dc:description/>
  <cp:lastModifiedBy>Windows User</cp:lastModifiedBy>
  <cp:revision>2</cp:revision>
  <dcterms:created xsi:type="dcterms:W3CDTF">2018-10-20T07:10:00Z</dcterms:created>
  <dcterms:modified xsi:type="dcterms:W3CDTF">2018-10-20T07:10:00Z</dcterms:modified>
</cp:coreProperties>
</file>