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19" w:rsidRPr="008767F7" w:rsidRDefault="007E0119" w:rsidP="007E0119">
      <w:pPr>
        <w:spacing w:line="360" w:lineRule="auto"/>
        <w:jc w:val="center"/>
        <w:rPr>
          <w:rFonts w:ascii="黑体" w:eastAsia="黑体" w:hint="eastAsia"/>
          <w:sz w:val="36"/>
          <w:szCs w:val="36"/>
        </w:rPr>
      </w:pPr>
      <w:r w:rsidRPr="008767F7">
        <w:rPr>
          <w:rFonts w:ascii="黑体" w:eastAsia="黑体" w:hint="eastAsia"/>
          <w:sz w:val="36"/>
          <w:szCs w:val="36"/>
        </w:rPr>
        <w:t>第一部分</w:t>
      </w:r>
      <w:r>
        <w:rPr>
          <w:rFonts w:ascii="黑体" w:eastAsia="黑体" w:hint="eastAsia"/>
          <w:sz w:val="36"/>
          <w:szCs w:val="36"/>
        </w:rPr>
        <w:t xml:space="preserve"> </w:t>
      </w:r>
      <w:r w:rsidRPr="002D67D9">
        <w:rPr>
          <w:rFonts w:ascii="黑体" w:eastAsia="黑体" w:hint="eastAsia"/>
          <w:sz w:val="36"/>
          <w:szCs w:val="36"/>
        </w:rPr>
        <w:t xml:space="preserve"> </w:t>
      </w:r>
      <w:r w:rsidRPr="002D67D9">
        <w:rPr>
          <w:rFonts w:ascii="黑体" w:eastAsia="黑体" w:hAnsi="黑体" w:hint="eastAsia"/>
          <w:sz w:val="36"/>
          <w:szCs w:val="36"/>
          <w:lang w:val="zh-CN"/>
        </w:rPr>
        <w:t>广州法院线上诉讼服务指引</w:t>
      </w:r>
    </w:p>
    <w:p w:rsidR="007E0119" w:rsidRPr="00573766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Pr="002D67D9" w:rsidRDefault="007E0119" w:rsidP="007E0119">
      <w:pPr>
        <w:spacing w:line="360" w:lineRule="auto"/>
        <w:ind w:firstLineChars="200" w:firstLine="480"/>
        <w:rPr>
          <w:rFonts w:ascii="黑体" w:eastAsia="黑体" w:hAnsi="黑体" w:hint="eastAsia"/>
          <w:sz w:val="24"/>
        </w:rPr>
      </w:pPr>
      <w:proofErr w:type="gramStart"/>
      <w:r w:rsidRPr="002D67D9">
        <w:rPr>
          <w:rFonts w:ascii="黑体" w:eastAsia="黑体" w:hAnsi="黑体" w:hint="eastAsia"/>
          <w:sz w:val="24"/>
        </w:rPr>
        <w:t>一</w:t>
      </w:r>
      <w:proofErr w:type="gramEnd"/>
      <w:r w:rsidRPr="002D67D9">
        <w:rPr>
          <w:rFonts w:ascii="黑体" w:eastAsia="黑体" w:hAnsi="黑体" w:hint="eastAsia"/>
          <w:sz w:val="24"/>
        </w:rPr>
        <w:t xml:space="preserve"> 网上立案平台操作指引</w:t>
      </w:r>
    </w:p>
    <w:p w:rsidR="007E0119" w:rsidRPr="00D05AE6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（建议在IE8及IE8以上的浏览器或者360浏览器使用网上申请立案功能，民事案件和执行案件的操作类似，这里展示的是民事案件网上申请立案的操作）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（一）</w:t>
      </w:r>
      <w:r w:rsidRPr="0056483B">
        <w:rPr>
          <w:rFonts w:ascii="宋体" w:hAnsi="宋体" w:hint="eastAsia"/>
          <w:sz w:val="24"/>
        </w:rPr>
        <w:t>当事人登录</w:t>
      </w:r>
      <w:r>
        <w:rPr>
          <w:rFonts w:ascii="宋体" w:hAnsi="宋体" w:hint="eastAsia"/>
          <w:sz w:val="24"/>
        </w:rPr>
        <w:t>平台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1.</w:t>
      </w:r>
      <w:r w:rsidRPr="0056483B">
        <w:rPr>
          <w:rFonts w:ascii="宋体" w:hAnsi="宋体" w:hint="eastAsia"/>
          <w:sz w:val="24"/>
        </w:rPr>
        <w:t>在广州法院网诉讼服务中心页面，点击【网上立案】按钮进行网上立案操作（图1）；</w:t>
      </w:r>
    </w:p>
    <w:p w:rsidR="007E0119" w:rsidRPr="0056483B" w:rsidRDefault="007E0119" w:rsidP="007E0119">
      <w:pPr>
        <w:rPr>
          <w:rFonts w:ascii="宋体" w:hAnsi="宋体" w:hint="eastAsia"/>
          <w:noProof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171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  <w:r w:rsidRPr="0056483B">
        <w:rPr>
          <w:rFonts w:ascii="宋体" w:hAnsi="宋体" w:hint="eastAsia"/>
          <w:noProof/>
          <w:sz w:val="24"/>
        </w:rPr>
        <w:t>图1</w:t>
      </w: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2.</w:t>
      </w:r>
      <w:r w:rsidRPr="0056483B">
        <w:rPr>
          <w:rFonts w:ascii="宋体" w:hAnsi="宋体" w:hint="eastAsia"/>
          <w:sz w:val="24"/>
        </w:rPr>
        <w:t>该页面有2个功能区，上面的是“申请立案”区，下面是申请立案后的“进展查询”区。“申请立案区”分为民商事一审和执行案件选项，根据实际情况选择相对应选项，右侧可点击查看立案所需材料，“进展查询区”可在网上申请立案后根据案件编号、身份证号、手机号码及查询密码查询申请立案情况（图2）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4861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图2</w:t>
      </w: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3.</w:t>
      </w:r>
      <w:r w:rsidRPr="0056483B">
        <w:rPr>
          <w:rFonts w:ascii="宋体" w:hAnsi="宋体" w:hint="eastAsia"/>
          <w:sz w:val="24"/>
        </w:rPr>
        <w:t>选择申请立案后，在“受理法院”页面，选择该案件要提交的法院（图3）；</w:t>
      </w:r>
    </w:p>
    <w:p w:rsidR="007E0119" w:rsidRPr="0056483B" w:rsidRDefault="007E0119" w:rsidP="007E0119">
      <w:pPr>
        <w:spacing w:line="360" w:lineRule="auto"/>
        <w:ind w:left="420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85725</wp:posOffset>
            </wp:positionV>
            <wp:extent cx="5276850" cy="337566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图3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4.</w:t>
      </w:r>
      <w:r w:rsidRPr="0056483B">
        <w:rPr>
          <w:rFonts w:ascii="宋体" w:hAnsi="宋体" w:hint="eastAsia"/>
          <w:sz w:val="24"/>
        </w:rPr>
        <w:t>在“受理法院”页面，选择该申请记录的案由（图4）；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32861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图4</w:t>
      </w:r>
    </w:p>
    <w:p w:rsidR="007E0119" w:rsidRPr="0056483B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5.</w:t>
      </w:r>
      <w:r w:rsidRPr="0056483B">
        <w:rPr>
          <w:rFonts w:ascii="宋体" w:hAnsi="宋体" w:hint="eastAsia"/>
          <w:sz w:val="24"/>
        </w:rPr>
        <w:t>阅读完“诚信诉讼及信用风险提示”后，请勾选“已阅读诚信诉讼及信用风险提示”（图5）；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4575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图5</w:t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6.</w:t>
      </w:r>
      <w:r w:rsidRPr="0056483B">
        <w:rPr>
          <w:rFonts w:ascii="宋体" w:hAnsi="宋体" w:hint="eastAsia"/>
          <w:sz w:val="24"/>
        </w:rPr>
        <w:t>填好信息后，点击【下一步】进入“申请人信息”填写页面（图6）；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5623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图6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7.</w:t>
      </w:r>
      <w:r w:rsidRPr="0056483B">
        <w:rPr>
          <w:rFonts w:ascii="宋体" w:hAnsi="宋体" w:hint="eastAsia"/>
          <w:sz w:val="24"/>
        </w:rPr>
        <w:t>申请人信息界面分为首次申请和非首次申请，如果是首次申请网上立案，选择【注册】按钮后按照页面需要填写的信息进行填写（图7）；</w:t>
      </w:r>
    </w:p>
    <w:p w:rsidR="007E0119" w:rsidRPr="0056483B" w:rsidRDefault="007E0119" w:rsidP="007E0119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备注：短信验证码只能发送广东省内的全网通和广东省外的中国移动</w:t>
      </w:r>
    </w:p>
    <w:p w:rsidR="007E0119" w:rsidRPr="0056483B" w:rsidRDefault="007E0119" w:rsidP="007E0119">
      <w:pPr>
        <w:rPr>
          <w:rFonts w:ascii="宋体" w:hAnsi="宋体" w:hint="eastAsia"/>
          <w:noProof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790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  <w:r w:rsidRPr="0056483B">
        <w:rPr>
          <w:rFonts w:ascii="宋体" w:hAnsi="宋体" w:hint="eastAsia"/>
          <w:noProof/>
          <w:sz w:val="24"/>
        </w:rPr>
        <w:t>图7</w:t>
      </w: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noProof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8.</w:t>
      </w:r>
      <w:r w:rsidRPr="0056483B">
        <w:rPr>
          <w:rFonts w:ascii="宋体" w:hAnsi="宋体" w:hint="eastAsia"/>
          <w:sz w:val="24"/>
        </w:rPr>
        <w:t>如果是非首次申请，可以点击【登录】按钮，填写之前注册的“证件号码”及“查询密码”后填写验证码进行登录（图8）；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409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图8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9.</w:t>
      </w:r>
      <w:r w:rsidRPr="0056483B">
        <w:rPr>
          <w:rFonts w:ascii="宋体" w:hAnsi="宋体" w:hint="eastAsia"/>
          <w:sz w:val="24"/>
        </w:rPr>
        <w:t>在“当事人信息”页面分别有原告、被告、申请人等诉讼地位选择，选择相对应的诉讼地位后填写该案件的当事人信息，如有需要可增加当事人（图9）；</w:t>
      </w:r>
    </w:p>
    <w:p w:rsidR="007E0119" w:rsidRDefault="007E0119" w:rsidP="007E0119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1718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83B">
        <w:rPr>
          <w:rFonts w:ascii="宋体" w:hAnsi="宋体" w:hint="eastAsia"/>
          <w:sz w:val="24"/>
        </w:rPr>
        <w:t>图9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10.</w:t>
      </w:r>
      <w:r w:rsidRPr="0056483B">
        <w:rPr>
          <w:rFonts w:ascii="宋体" w:hAnsi="宋体" w:hint="eastAsia"/>
          <w:sz w:val="24"/>
        </w:rPr>
        <w:t>在“代理人信息”页面填写代理人信息，如果没有可以点击【跳过这一步】按钮跳过这一环节（图10）；</w:t>
      </w:r>
    </w:p>
    <w:p w:rsidR="007E0119" w:rsidRPr="0056483B" w:rsidRDefault="007E0119" w:rsidP="007E0119">
      <w:pPr>
        <w:rPr>
          <w:rFonts w:ascii="宋体" w:hAnsi="宋体" w:hint="eastAsia"/>
          <w:noProof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67325" cy="32194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图10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11.</w:t>
      </w:r>
      <w:r w:rsidRPr="0056483B">
        <w:rPr>
          <w:rFonts w:ascii="宋体" w:hAnsi="宋体" w:hint="eastAsia"/>
          <w:sz w:val="24"/>
        </w:rPr>
        <w:t>在“诉讼请求及材料”页面填写“诉讼请求”及上传“诉讼材料”（图11）；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67325" cy="36576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图11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12.</w:t>
      </w:r>
      <w:r w:rsidRPr="0056483B">
        <w:rPr>
          <w:rFonts w:ascii="宋体" w:hAnsi="宋体" w:hint="eastAsia"/>
          <w:sz w:val="24"/>
        </w:rPr>
        <w:t>点击材料类别后，点击【添加】按钮上传附件，附件不能超过3M。右侧有查看图片的功能区，可进行图片的方向编辑，编辑后请点击【保存】按钮，文件上</w:t>
      </w:r>
      <w:proofErr w:type="gramStart"/>
      <w:r w:rsidRPr="0056483B">
        <w:rPr>
          <w:rFonts w:ascii="宋体" w:hAnsi="宋体" w:hint="eastAsia"/>
          <w:sz w:val="24"/>
        </w:rPr>
        <w:t>传完成</w:t>
      </w:r>
      <w:proofErr w:type="gramEnd"/>
      <w:r w:rsidRPr="0056483B">
        <w:rPr>
          <w:rFonts w:ascii="宋体" w:hAnsi="宋体" w:hint="eastAsia"/>
          <w:sz w:val="24"/>
        </w:rPr>
        <w:t>后点击【返回】按钮，可继续选择其他材料的上传（图12）；</w:t>
      </w:r>
    </w:p>
    <w:p w:rsidR="007E0119" w:rsidRPr="0056483B" w:rsidRDefault="007E0119" w:rsidP="007E0119">
      <w:pPr>
        <w:rPr>
          <w:rFonts w:ascii="宋体" w:hAnsi="宋体" w:hint="eastAsia"/>
          <w:noProof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524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图12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13.</w:t>
      </w:r>
      <w:r w:rsidRPr="0056483B">
        <w:rPr>
          <w:rFonts w:ascii="宋体" w:hAnsi="宋体" w:hint="eastAsia"/>
          <w:sz w:val="24"/>
        </w:rPr>
        <w:t>如果还要上</w:t>
      </w:r>
      <w:proofErr w:type="gramStart"/>
      <w:r w:rsidRPr="0056483B">
        <w:rPr>
          <w:rFonts w:ascii="宋体" w:hAnsi="宋体" w:hint="eastAsia"/>
          <w:sz w:val="24"/>
        </w:rPr>
        <w:t>传其他</w:t>
      </w:r>
      <w:proofErr w:type="gramEnd"/>
      <w:r w:rsidRPr="0056483B">
        <w:rPr>
          <w:rFonts w:ascii="宋体" w:hAnsi="宋体" w:hint="eastAsia"/>
          <w:sz w:val="24"/>
        </w:rPr>
        <w:t>的材料类别的文件，可以点击【更多】按钮，页面会展开更多的材料类别进行选择，完成材料上</w:t>
      </w:r>
      <w:proofErr w:type="gramStart"/>
      <w:r w:rsidRPr="0056483B">
        <w:rPr>
          <w:rFonts w:ascii="宋体" w:hAnsi="宋体" w:hint="eastAsia"/>
          <w:sz w:val="24"/>
        </w:rPr>
        <w:t>传工作</w:t>
      </w:r>
      <w:proofErr w:type="gramEnd"/>
      <w:r w:rsidRPr="0056483B">
        <w:rPr>
          <w:rFonts w:ascii="宋体" w:hAnsi="宋体" w:hint="eastAsia"/>
          <w:sz w:val="24"/>
        </w:rPr>
        <w:t>后，选择【下一步】（图13）；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333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>13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14.</w:t>
      </w:r>
      <w:r w:rsidRPr="0056483B">
        <w:rPr>
          <w:rFonts w:ascii="宋体" w:hAnsi="宋体" w:hint="eastAsia"/>
          <w:sz w:val="24"/>
        </w:rPr>
        <w:t>在“信息确认”页面，核对相关信息，确认该申请记录无误后，点击【提交法院审查】按钮，提交</w:t>
      </w:r>
      <w:proofErr w:type="gramStart"/>
      <w:r w:rsidRPr="0056483B">
        <w:rPr>
          <w:rFonts w:ascii="宋体" w:hAnsi="宋体" w:hint="eastAsia"/>
          <w:sz w:val="24"/>
        </w:rPr>
        <w:t>给之前</w:t>
      </w:r>
      <w:proofErr w:type="gramEnd"/>
      <w:r w:rsidRPr="0056483B">
        <w:rPr>
          <w:rFonts w:ascii="宋体" w:hAnsi="宋体" w:hint="eastAsia"/>
          <w:sz w:val="24"/>
        </w:rPr>
        <w:t>在“受理法院”页面选择的法院进行审查（图14）。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543550" cy="6667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spacing w:line="360" w:lineRule="auto"/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图14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lastRenderedPageBreak/>
        <w:t>（二）律师</w:t>
      </w:r>
      <w:proofErr w:type="gramStart"/>
      <w:r w:rsidRPr="0056483B">
        <w:rPr>
          <w:rFonts w:ascii="宋体" w:hAnsi="宋体" w:hint="eastAsia"/>
          <w:sz w:val="24"/>
        </w:rPr>
        <w:t>通服务</w:t>
      </w:r>
      <w:proofErr w:type="gramEnd"/>
      <w:r w:rsidRPr="0056483B">
        <w:rPr>
          <w:rFonts w:ascii="宋体" w:hAnsi="宋体" w:hint="eastAsia"/>
          <w:sz w:val="24"/>
        </w:rPr>
        <w:t>平台</w:t>
      </w:r>
    </w:p>
    <w:p w:rsidR="007E0119" w:rsidRPr="0056483B" w:rsidRDefault="007E0119" w:rsidP="007E0119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登录</w:t>
      </w:r>
    </w:p>
    <w:p w:rsidR="007E0119" w:rsidRPr="0056483B" w:rsidRDefault="007E0119" w:rsidP="007E0119">
      <w:pPr>
        <w:pStyle w:val="a5"/>
        <w:spacing w:line="360" w:lineRule="auto"/>
        <w:ind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（1）</w:t>
      </w:r>
      <w:r w:rsidRPr="0056483B">
        <w:rPr>
          <w:rFonts w:ascii="宋体" w:hAnsi="宋体" w:hint="eastAsia"/>
          <w:sz w:val="24"/>
          <w:szCs w:val="24"/>
        </w:rPr>
        <w:t>在广州法院网诉讼服务中心页面，律师在“当事人登录区”点击【律师通服务平台】登录（图15），或在诉讼服务系统首页点击【网上立案】功能（图16），进入网上立案页面的【代理人律师立案入口】功能（图17）跳转到【律师通服务平台】登录；</w:t>
      </w: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22574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图15</w:t>
      </w: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23145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图16</w:t>
      </w: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>
            <wp:extent cx="5276850" cy="2981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图17</w:t>
      </w: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pStyle w:val="a5"/>
        <w:spacing w:line="360" w:lineRule="auto"/>
        <w:ind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（2）</w:t>
      </w:r>
      <w:r w:rsidRPr="0056483B">
        <w:rPr>
          <w:rFonts w:ascii="宋体" w:hAnsi="宋体" w:hint="eastAsia"/>
          <w:sz w:val="24"/>
          <w:szCs w:val="24"/>
        </w:rPr>
        <w:t>律师可以用身份证号和执业证号作为账号进行登录，广州地区律师的初始密码是身份证号后六位，若没有对应的账号，可以自行注册使用（图18）。如遗忘密码，可选择“忘记密码”进行后续操作。</w:t>
      </w: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2838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图18</w:t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pStyle w:val="a5"/>
        <w:numPr>
          <w:ilvl w:val="0"/>
          <w:numId w:val="1"/>
        </w:numPr>
        <w:spacing w:line="360" w:lineRule="auto"/>
        <w:ind w:left="0" w:firstLineChars="0" w:firstLine="420"/>
        <w:rPr>
          <w:rFonts w:ascii="宋体" w:hAnsi="宋体" w:hint="eastAsia"/>
          <w:sz w:val="24"/>
          <w:szCs w:val="24"/>
        </w:rPr>
      </w:pPr>
      <w:r w:rsidRPr="0056483B">
        <w:rPr>
          <w:rFonts w:ascii="宋体" w:hAnsi="宋体" w:hint="eastAsia"/>
          <w:sz w:val="24"/>
          <w:szCs w:val="24"/>
        </w:rPr>
        <w:lastRenderedPageBreak/>
        <w:t>网上立案入口及操作</w:t>
      </w:r>
    </w:p>
    <w:p w:rsidR="007E0119" w:rsidRPr="0056483B" w:rsidRDefault="007E0119" w:rsidP="007E0119">
      <w:pPr>
        <w:pStyle w:val="a5"/>
        <w:spacing w:line="360" w:lineRule="auto"/>
        <w:ind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（1）</w:t>
      </w:r>
      <w:r w:rsidRPr="0056483B">
        <w:rPr>
          <w:rFonts w:ascii="宋体" w:hAnsi="宋体" w:hint="eastAsia"/>
          <w:sz w:val="24"/>
          <w:szCs w:val="24"/>
        </w:rPr>
        <w:t>登录律师</w:t>
      </w:r>
      <w:proofErr w:type="gramStart"/>
      <w:r w:rsidRPr="0056483B">
        <w:rPr>
          <w:rFonts w:ascii="宋体" w:hAnsi="宋体" w:hint="eastAsia"/>
          <w:sz w:val="24"/>
          <w:szCs w:val="24"/>
        </w:rPr>
        <w:t>通服务</w:t>
      </w:r>
      <w:proofErr w:type="gramEnd"/>
      <w:r w:rsidRPr="0056483B">
        <w:rPr>
          <w:rFonts w:ascii="宋体" w:hAnsi="宋体" w:hint="eastAsia"/>
          <w:sz w:val="24"/>
          <w:szCs w:val="24"/>
        </w:rPr>
        <w:t>平台后，点击【申请】按钮</w:t>
      </w:r>
      <w:r w:rsidRPr="0056483B">
        <w:rPr>
          <w:rFonts w:ascii="宋体" w:hAnsi="宋体" w:hint="eastAsia"/>
          <w:sz w:val="24"/>
          <w:szCs w:val="24"/>
        </w:rPr>
        <w:sym w:font="Wingdings" w:char="F0E0"/>
      </w:r>
      <w:r w:rsidRPr="0056483B">
        <w:rPr>
          <w:rFonts w:ascii="宋体" w:hAnsi="宋体" w:hint="eastAsia"/>
          <w:sz w:val="24"/>
          <w:szCs w:val="24"/>
        </w:rPr>
        <w:t>点击【网上立案】按钮（图19），会自动进入网上立案系统；</w:t>
      </w: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3638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图19</w:t>
      </w:r>
    </w:p>
    <w:p w:rsidR="007E0119" w:rsidRPr="0056483B" w:rsidRDefault="007E0119" w:rsidP="007E0119">
      <w:pPr>
        <w:pStyle w:val="a5"/>
        <w:spacing w:line="360" w:lineRule="auto"/>
        <w:ind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（2）</w:t>
      </w:r>
      <w:r w:rsidRPr="0056483B">
        <w:rPr>
          <w:rFonts w:ascii="宋体" w:hAnsi="宋体" w:hint="eastAsia"/>
          <w:sz w:val="24"/>
          <w:szCs w:val="24"/>
        </w:rPr>
        <w:t>跳转到该页面后分为左侧“菜单栏”、右上“案件状态区”（可以看见代理案件状态的数量）及右下“立案区”，点左侧菜单栏的【申请立案】按钮，或直接点右侧申请立案区的两个【申请立案】按钮立对应的案件类型（图20）；</w:t>
      </w: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343525" cy="23526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图20</w:t>
      </w:r>
    </w:p>
    <w:p w:rsidR="007E0119" w:rsidRDefault="007E0119" w:rsidP="007E0119">
      <w:pPr>
        <w:jc w:val="left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jc w:val="left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pStyle w:val="a5"/>
        <w:spacing w:line="360" w:lineRule="auto"/>
        <w:ind w:firstLineChars="0"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（3）</w:t>
      </w:r>
      <w:r w:rsidRPr="0056483B">
        <w:rPr>
          <w:rFonts w:ascii="宋体" w:hAnsi="宋体" w:hint="eastAsia"/>
          <w:sz w:val="24"/>
          <w:szCs w:val="24"/>
        </w:rPr>
        <w:t>在“立案”页面，可以查看或者操作自己的立案，新增立案点击【申请立案】（图21）；</w:t>
      </w:r>
    </w:p>
    <w:p w:rsidR="007E0119" w:rsidRPr="0056483B" w:rsidRDefault="007E0119" w:rsidP="007E0119">
      <w:pPr>
        <w:pStyle w:val="a5"/>
        <w:ind w:firstLineChars="0" w:firstLine="0"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67325" cy="1743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图21</w:t>
      </w:r>
    </w:p>
    <w:p w:rsidR="007E0119" w:rsidRPr="0056483B" w:rsidRDefault="007E0119" w:rsidP="007E0119">
      <w:pPr>
        <w:ind w:left="420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534035</wp:posOffset>
            </wp:positionV>
            <wp:extent cx="6581775" cy="2266950"/>
            <wp:effectExtent l="0" t="0" r="9525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</w:rPr>
        <w:t>（4）</w:t>
      </w:r>
      <w:r w:rsidRPr="0056483B">
        <w:rPr>
          <w:rFonts w:ascii="宋体" w:hAnsi="宋体" w:hint="eastAsia"/>
          <w:sz w:val="24"/>
        </w:rPr>
        <w:t>点击【申请立案】后，在弹出的窗口页面选择所要立案的案件类按钮（图22）；</w:t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图22</w:t>
      </w:r>
    </w:p>
    <w:p w:rsidR="007E0119" w:rsidRPr="0056483B" w:rsidRDefault="007E0119" w:rsidP="007E0119">
      <w:pPr>
        <w:ind w:left="420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（5）</w:t>
      </w:r>
      <w:r w:rsidRPr="0056483B">
        <w:rPr>
          <w:rFonts w:ascii="宋体" w:hAnsi="宋体" w:hint="eastAsia"/>
          <w:sz w:val="24"/>
        </w:rPr>
        <w:t>在“立案”界面，选择受理法院和立案案由（图23）；</w:t>
      </w:r>
    </w:p>
    <w:p w:rsidR="007E0119" w:rsidRPr="002B4B61" w:rsidRDefault="007E0119" w:rsidP="007E0119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102870</wp:posOffset>
            </wp:positionV>
            <wp:extent cx="6386830" cy="2643505"/>
            <wp:effectExtent l="0" t="0" r="0" b="444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sz w:val="24"/>
        </w:rPr>
        <w:t>图23</w:t>
      </w:r>
    </w:p>
    <w:p w:rsidR="007E0119" w:rsidRPr="0056483B" w:rsidRDefault="007E0119" w:rsidP="007E0119">
      <w:pPr>
        <w:pStyle w:val="a4"/>
        <w:spacing w:line="360" w:lineRule="auto"/>
        <w:ind w:firstLineChars="200" w:firstLine="480"/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lastRenderedPageBreak/>
        <w:t>（6）</w:t>
      </w:r>
      <w:r w:rsidRPr="0056483B">
        <w:rPr>
          <w:rFonts w:ascii="宋体" w:hAnsi="宋体" w:hint="eastAsia"/>
          <w:szCs w:val="24"/>
        </w:rPr>
        <w:t>在“立案”界面，诉讼材料下，点击目录下的+号（图24），引入相对应的材料（格式支持jpg、jpeg、</w:t>
      </w:r>
      <w:proofErr w:type="spellStart"/>
      <w:r w:rsidRPr="0056483B">
        <w:rPr>
          <w:rFonts w:ascii="宋体" w:hAnsi="宋体" w:hint="eastAsia"/>
          <w:szCs w:val="24"/>
        </w:rPr>
        <w:t>png</w:t>
      </w:r>
      <w:proofErr w:type="spellEnd"/>
      <w:r w:rsidRPr="0056483B">
        <w:rPr>
          <w:rFonts w:ascii="宋体" w:hAnsi="宋体" w:hint="eastAsia"/>
          <w:szCs w:val="24"/>
        </w:rPr>
        <w:t>、</w:t>
      </w:r>
      <w:proofErr w:type="spellStart"/>
      <w:r w:rsidRPr="0056483B">
        <w:rPr>
          <w:rFonts w:ascii="宋体" w:hAnsi="宋体" w:hint="eastAsia"/>
          <w:szCs w:val="24"/>
        </w:rPr>
        <w:t>pdf</w:t>
      </w:r>
      <w:proofErr w:type="spellEnd"/>
      <w:r w:rsidRPr="0056483B">
        <w:rPr>
          <w:rFonts w:ascii="宋体" w:hAnsi="宋体" w:hint="eastAsia"/>
          <w:szCs w:val="24"/>
        </w:rPr>
        <w:t>，上传单</w:t>
      </w:r>
      <w:proofErr w:type="gramStart"/>
      <w:r w:rsidRPr="0056483B">
        <w:rPr>
          <w:rFonts w:ascii="宋体" w:hAnsi="宋体" w:hint="eastAsia"/>
          <w:szCs w:val="24"/>
        </w:rPr>
        <w:t>个</w:t>
      </w:r>
      <w:proofErr w:type="gramEnd"/>
      <w:r w:rsidRPr="0056483B">
        <w:rPr>
          <w:rFonts w:ascii="宋体" w:hAnsi="宋体" w:hint="eastAsia"/>
          <w:szCs w:val="24"/>
        </w:rPr>
        <w:t>文件大小限制为 20M）；</w:t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495925" cy="2419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83B">
        <w:rPr>
          <w:rFonts w:ascii="宋体" w:hAnsi="宋体" w:hint="eastAsia"/>
          <w:sz w:val="24"/>
        </w:rPr>
        <w:t>图24</w:t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pStyle w:val="a4"/>
        <w:spacing w:line="360" w:lineRule="auto"/>
        <w:ind w:firstLineChars="200" w:firstLine="480"/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（7）</w:t>
      </w:r>
      <w:r w:rsidRPr="0056483B">
        <w:rPr>
          <w:rFonts w:ascii="宋体" w:hAnsi="宋体" w:hint="eastAsia"/>
          <w:szCs w:val="24"/>
        </w:rPr>
        <w:t>如果需要上</w:t>
      </w:r>
      <w:proofErr w:type="gramStart"/>
      <w:r w:rsidRPr="0056483B">
        <w:rPr>
          <w:rFonts w:ascii="宋体" w:hAnsi="宋体" w:hint="eastAsia"/>
          <w:szCs w:val="24"/>
        </w:rPr>
        <w:t>传其他</w:t>
      </w:r>
      <w:proofErr w:type="gramEnd"/>
      <w:r w:rsidRPr="0056483B">
        <w:rPr>
          <w:rFonts w:ascii="宋体" w:hAnsi="宋体" w:hint="eastAsia"/>
          <w:szCs w:val="24"/>
        </w:rPr>
        <w:t>类别的材料，可以点击【新增材料类别】新增，点击【智能提取信息】（图25）可以将材料的信息提取到当事人信息和案件信息（提取的信息请核对无误后再提交法院审核）；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120015</wp:posOffset>
            </wp:positionV>
            <wp:extent cx="6206490" cy="2707640"/>
            <wp:effectExtent l="0" t="0" r="3810" b="0"/>
            <wp:wrapTight wrapText="bothSides">
              <wp:wrapPolygon edited="0">
                <wp:start x="0" y="0"/>
                <wp:lineTo x="0" y="21428"/>
                <wp:lineTo x="21547" y="21428"/>
                <wp:lineTo x="21547" y="0"/>
                <wp:lineTo x="0" y="0"/>
              </wp:wrapPolygon>
            </wp:wrapTight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szCs w:val="24"/>
        </w:rPr>
        <w:t>图25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lastRenderedPageBreak/>
        <w:t>（8）</w:t>
      </w:r>
      <w:r w:rsidRPr="0056483B">
        <w:rPr>
          <w:rFonts w:ascii="宋体" w:hAnsi="宋体" w:hint="eastAsia"/>
          <w:szCs w:val="24"/>
        </w:rPr>
        <w:t>在“立案”页面，填写当事人信息，将鼠标移动到要代理的当事人，勾</w:t>
      </w:r>
      <w:proofErr w:type="gramStart"/>
      <w:r w:rsidRPr="0056483B">
        <w:rPr>
          <w:rFonts w:ascii="宋体" w:hAnsi="宋体" w:hint="eastAsia"/>
          <w:szCs w:val="24"/>
        </w:rPr>
        <w:t>选中间</w:t>
      </w:r>
      <w:proofErr w:type="gramEnd"/>
      <w:r w:rsidRPr="0056483B">
        <w:rPr>
          <w:rFonts w:ascii="宋体" w:hAnsi="宋体" w:hint="eastAsia"/>
          <w:szCs w:val="24"/>
        </w:rPr>
        <w:t>的方框即可视为代理该当事人（图26）；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76850" cy="2286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83B">
        <w:rPr>
          <w:rFonts w:ascii="宋体" w:hAnsi="宋体" w:hint="eastAsia"/>
          <w:szCs w:val="24"/>
        </w:rPr>
        <w:t>图26</w:t>
      </w:r>
    </w:p>
    <w:p w:rsidR="007E0119" w:rsidRDefault="007E0119" w:rsidP="007E0119">
      <w:pPr>
        <w:pStyle w:val="a4"/>
        <w:jc w:val="left"/>
        <w:rPr>
          <w:rFonts w:ascii="宋体" w:hAnsi="宋体" w:hint="eastAsia"/>
          <w:bCs/>
          <w:szCs w:val="24"/>
        </w:rPr>
      </w:pPr>
    </w:p>
    <w:p w:rsidR="007E0119" w:rsidRPr="0056483B" w:rsidRDefault="007E0119" w:rsidP="007E0119">
      <w:pPr>
        <w:pStyle w:val="a4"/>
        <w:jc w:val="left"/>
        <w:rPr>
          <w:rFonts w:ascii="宋体" w:hAnsi="宋体" w:hint="eastAsia"/>
          <w:bCs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（9）</w:t>
      </w:r>
      <w:r w:rsidRPr="0056483B">
        <w:rPr>
          <w:rFonts w:ascii="宋体" w:hAnsi="宋体" w:hint="eastAsia"/>
          <w:szCs w:val="24"/>
        </w:rPr>
        <w:t>在“立案”页面填写“诉讼标的金额”和“诉讼请求”，阅读完《诚信诉讼及信用风险提示》和《诉讼风险提示》后，</w:t>
      </w:r>
      <w:proofErr w:type="gramStart"/>
      <w:r w:rsidRPr="0056483B">
        <w:rPr>
          <w:rFonts w:ascii="宋体" w:hAnsi="宋体" w:hint="eastAsia"/>
          <w:szCs w:val="24"/>
        </w:rPr>
        <w:t>请勾选《诚信诉讼及信用风险提示》</w:t>
      </w:r>
      <w:proofErr w:type="gramEnd"/>
      <w:r w:rsidRPr="0056483B">
        <w:rPr>
          <w:rFonts w:ascii="宋体" w:hAnsi="宋体" w:hint="eastAsia"/>
          <w:szCs w:val="24"/>
        </w:rPr>
        <w:t>和《诉讼风险提示》，所有信息确认无误后，点【提交法院审核】（图27）；</w:t>
      </w:r>
    </w:p>
    <w:p w:rsidR="007E0119" w:rsidRPr="0056483B" w:rsidRDefault="007E0119" w:rsidP="007E0119">
      <w:pPr>
        <w:pStyle w:val="a4"/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943600" cy="2609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 w:rsidRPr="0056483B">
        <w:rPr>
          <w:rFonts w:ascii="宋体" w:hAnsi="宋体" w:hint="eastAsia"/>
          <w:szCs w:val="24"/>
        </w:rPr>
        <w:t>图27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lastRenderedPageBreak/>
        <w:t>（10）</w:t>
      </w:r>
      <w:r w:rsidRPr="0056483B">
        <w:rPr>
          <w:rFonts w:ascii="宋体" w:hAnsi="宋体" w:hint="eastAsia"/>
          <w:szCs w:val="24"/>
        </w:rPr>
        <w:t>立案后，可回到“立案”页面查看案件状态，如果是要立多件系列案，可在“立案”页面找到相应的案件，在操作下方点击【复制】按钮即可（图28），立案步骤同上；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182880</wp:posOffset>
            </wp:positionV>
            <wp:extent cx="6666865" cy="2562225"/>
            <wp:effectExtent l="0" t="0" r="635" b="952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szCs w:val="24"/>
        </w:rPr>
        <w:t>图28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（11）</w:t>
      </w:r>
      <w:r w:rsidRPr="0056483B">
        <w:rPr>
          <w:rFonts w:ascii="宋体" w:hAnsi="宋体" w:hint="eastAsia"/>
          <w:szCs w:val="24"/>
        </w:rPr>
        <w:t>在“立案”页面找到相对应的案件，在操作下方点击【查看】按钮（图29），可查看案件的具体情况；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45085</wp:posOffset>
            </wp:positionV>
            <wp:extent cx="6819900" cy="2676525"/>
            <wp:effectExtent l="0" t="0" r="0" b="9525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szCs w:val="24"/>
        </w:rPr>
        <w:t>图29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left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rPr>
          <w:rFonts w:ascii="宋体" w:hAnsi="宋体" w:hint="eastAsia"/>
          <w:noProof/>
          <w:szCs w:val="24"/>
        </w:rPr>
      </w:pPr>
      <w:r>
        <w:rPr>
          <w:rFonts w:ascii="宋体" w:hAnsi="宋体" w:hint="eastAsia"/>
          <w:noProof/>
          <w:szCs w:val="24"/>
        </w:rPr>
        <w:lastRenderedPageBreak/>
        <w:t>（12）</w:t>
      </w:r>
      <w:r w:rsidRPr="0056483B">
        <w:rPr>
          <w:rFonts w:ascii="宋体" w:hAnsi="宋体" w:hint="eastAsia"/>
          <w:noProof/>
          <w:szCs w:val="24"/>
        </w:rPr>
        <w:t>在弹出的页面可查看到案件的具体信息，分别如下：</w:t>
      </w:r>
    </w:p>
    <w:p w:rsidR="007E0119" w:rsidRPr="0056483B" w:rsidRDefault="007E0119" w:rsidP="007E0119">
      <w:pPr>
        <w:pStyle w:val="a4"/>
        <w:spacing w:line="360" w:lineRule="auto"/>
        <w:ind w:firstLineChars="200" w:firstLine="480"/>
        <w:rPr>
          <w:rFonts w:ascii="宋体" w:hAnsi="宋体" w:hint="eastAsia"/>
          <w:noProof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431800</wp:posOffset>
            </wp:positionV>
            <wp:extent cx="7087235" cy="2337435"/>
            <wp:effectExtent l="0" t="0" r="0" b="5715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noProof/>
          <w:szCs w:val="24"/>
        </w:rPr>
        <w:t>“案件信息”：可以看到案件的基本信息（图30）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 w:rsidRPr="0056483B">
        <w:rPr>
          <w:rFonts w:ascii="宋体" w:hAnsi="宋体" w:hint="eastAsia"/>
          <w:szCs w:val="24"/>
        </w:rPr>
        <w:t>图30</w:t>
      </w:r>
    </w:p>
    <w:p w:rsidR="007E0119" w:rsidRPr="0056483B" w:rsidRDefault="007E0119" w:rsidP="007E0119">
      <w:pPr>
        <w:pStyle w:val="a4"/>
        <w:jc w:val="left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ind w:firstLineChars="200" w:firstLine="480"/>
        <w:rPr>
          <w:rFonts w:ascii="宋体" w:hAnsi="宋体" w:hint="eastAsia"/>
          <w:noProof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466090</wp:posOffset>
            </wp:positionV>
            <wp:extent cx="6217285" cy="2846705"/>
            <wp:effectExtent l="0" t="0" r="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noProof/>
          <w:szCs w:val="24"/>
        </w:rPr>
        <w:t>“当事人信息”：可以看到当事人的基本信息（图31）</w:t>
      </w:r>
    </w:p>
    <w:p w:rsidR="007E0119" w:rsidRPr="0056483B" w:rsidRDefault="007E0119" w:rsidP="007E0119">
      <w:pPr>
        <w:pStyle w:val="a4"/>
        <w:jc w:val="left"/>
        <w:rPr>
          <w:rFonts w:ascii="宋体" w:hAnsi="宋体" w:hint="eastAsia"/>
          <w:noProof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 w:rsidRPr="0056483B">
        <w:rPr>
          <w:rFonts w:ascii="宋体" w:hAnsi="宋体" w:hint="eastAsia"/>
          <w:szCs w:val="24"/>
        </w:rPr>
        <w:t>图31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ind w:firstLineChars="200" w:firstLine="480"/>
        <w:rPr>
          <w:rFonts w:ascii="宋体" w:hAnsi="宋体" w:hint="eastAsia"/>
          <w:noProof/>
          <w:szCs w:val="24"/>
        </w:rPr>
      </w:pPr>
      <w:r>
        <w:rPr>
          <w:rFonts w:ascii="宋体" w:hAnsi="宋体" w:hint="eastAsia"/>
          <w:noProof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935355</wp:posOffset>
            </wp:positionV>
            <wp:extent cx="6452235" cy="2975610"/>
            <wp:effectExtent l="0" t="0" r="5715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noProof/>
          <w:szCs w:val="24"/>
        </w:rPr>
        <w:t>“诉讼材料”：可以看到案件的所有诉讼材料（图32），图片格式的诉讼材料可以在线预览，其他格式要通过下载来查看</w:t>
      </w:r>
    </w:p>
    <w:p w:rsidR="007E0119" w:rsidRPr="0056483B" w:rsidRDefault="007E0119" w:rsidP="007E0119">
      <w:pPr>
        <w:pStyle w:val="a4"/>
        <w:jc w:val="left"/>
        <w:rPr>
          <w:rFonts w:ascii="宋体" w:hAnsi="宋体" w:hint="eastAsia"/>
          <w:noProof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 w:rsidRPr="0056483B">
        <w:rPr>
          <w:rFonts w:ascii="宋体" w:hAnsi="宋体" w:hint="eastAsia"/>
          <w:szCs w:val="24"/>
        </w:rPr>
        <w:t>图32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ind w:firstLineChars="200" w:firstLine="480"/>
        <w:rPr>
          <w:rFonts w:ascii="宋体" w:hAnsi="宋体" w:hint="eastAsia"/>
          <w:noProof/>
          <w:szCs w:val="24"/>
        </w:rPr>
      </w:pPr>
      <w:r w:rsidRPr="0056483B">
        <w:rPr>
          <w:rFonts w:ascii="宋体" w:hAnsi="宋体" w:hint="eastAsia"/>
          <w:noProof/>
          <w:szCs w:val="24"/>
        </w:rPr>
        <w:t>“审核情况”：可以看到案件的审查结论、意见及理由（图33）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noProof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109855</wp:posOffset>
            </wp:positionV>
            <wp:extent cx="6563360" cy="3035935"/>
            <wp:effectExtent l="0" t="0" r="889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noProof/>
          <w:szCs w:val="24"/>
        </w:rPr>
        <w:t>图33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noProof/>
          <w:szCs w:val="24"/>
        </w:rPr>
      </w:pPr>
    </w:p>
    <w:p w:rsidR="007E0119" w:rsidRDefault="007E0119" w:rsidP="007E0119">
      <w:pPr>
        <w:pStyle w:val="a4"/>
        <w:rPr>
          <w:rFonts w:ascii="宋体" w:hAnsi="宋体" w:hint="eastAsia"/>
          <w:noProof/>
          <w:szCs w:val="24"/>
        </w:rPr>
      </w:pPr>
    </w:p>
    <w:p w:rsidR="007E0119" w:rsidRPr="0056483B" w:rsidRDefault="007E0119" w:rsidP="007E0119">
      <w:pPr>
        <w:pStyle w:val="a4"/>
        <w:rPr>
          <w:rFonts w:ascii="宋体" w:hAnsi="宋体" w:hint="eastAsia"/>
          <w:noProof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ind w:firstLineChars="200" w:firstLine="480"/>
        <w:rPr>
          <w:rFonts w:ascii="宋体" w:hAnsi="宋体" w:hint="eastAsia"/>
          <w:noProof/>
          <w:szCs w:val="24"/>
        </w:rPr>
      </w:pPr>
      <w:r w:rsidRPr="0056483B">
        <w:rPr>
          <w:rFonts w:ascii="宋体" w:hAnsi="宋体" w:hint="eastAsia"/>
          <w:noProof/>
          <w:szCs w:val="24"/>
        </w:rPr>
        <w:lastRenderedPageBreak/>
        <w:t>“立案情况”：当案件审查通过后（即为“立”字状态），可在“立案情况”查看案件的“状态、案号、承办法官、书记员、正式立案时间、当事人”（图34）</w:t>
      </w:r>
    </w:p>
    <w:p w:rsidR="007E0119" w:rsidRPr="0056483B" w:rsidRDefault="007E0119" w:rsidP="007E0119">
      <w:pPr>
        <w:pStyle w:val="a4"/>
        <w:jc w:val="left"/>
        <w:rPr>
          <w:rFonts w:ascii="宋体" w:hAnsi="宋体" w:hint="eastAsia"/>
          <w:noProof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76200</wp:posOffset>
            </wp:positionV>
            <wp:extent cx="5705475" cy="2668270"/>
            <wp:effectExtent l="0" t="0" r="9525" b="0"/>
            <wp:wrapTight wrapText="bothSides">
              <wp:wrapPolygon edited="0">
                <wp:start x="0" y="0"/>
                <wp:lineTo x="0" y="21436"/>
                <wp:lineTo x="21564" y="21436"/>
                <wp:lineTo x="21564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 w:rsidRPr="0056483B">
        <w:rPr>
          <w:rFonts w:ascii="宋体" w:hAnsi="宋体" w:hint="eastAsia"/>
          <w:szCs w:val="24"/>
        </w:rPr>
        <w:t>图34</w:t>
      </w:r>
    </w:p>
    <w:p w:rsidR="007E0119" w:rsidRPr="0056483B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</w:p>
    <w:p w:rsidR="007E0119" w:rsidRPr="0056483B" w:rsidRDefault="007E0119" w:rsidP="007E0119">
      <w:pPr>
        <w:pStyle w:val="a4"/>
        <w:spacing w:line="360" w:lineRule="auto"/>
        <w:ind w:firstLineChars="200" w:firstLine="480"/>
        <w:rPr>
          <w:rFonts w:ascii="宋体" w:hAnsi="宋体" w:hint="eastAsia"/>
          <w:szCs w:val="24"/>
        </w:rPr>
      </w:pPr>
    </w:p>
    <w:p w:rsidR="007E0119" w:rsidRPr="002D67D9" w:rsidRDefault="007E0119" w:rsidP="007E0119">
      <w:pPr>
        <w:pStyle w:val="a4"/>
        <w:spacing w:line="360" w:lineRule="auto"/>
        <w:ind w:firstLineChars="200" w:firstLine="480"/>
        <w:rPr>
          <w:rFonts w:ascii="宋体" w:hAnsi="宋体" w:hint="eastAsia"/>
          <w:noProof/>
          <w:szCs w:val="24"/>
        </w:rPr>
      </w:pPr>
      <w:r>
        <w:rPr>
          <w:rFonts w:ascii="宋体" w:hAnsi="宋体" w:hint="eastAsia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958850</wp:posOffset>
            </wp:positionV>
            <wp:extent cx="5691505" cy="2494280"/>
            <wp:effectExtent l="0" t="0" r="4445" b="127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noProof/>
          <w:szCs w:val="24"/>
        </w:rPr>
        <w:t>“留言”：当法官有留言时，可在“留言”查看，右侧即为法官发送过来的留言，在左侧可以给法官留言（前提需要法官先留言），输入内容后，将左侧方框的滚动条拉到最下面，点击【发送】按钮即可（图35）。</w:t>
      </w:r>
    </w:p>
    <w:p w:rsidR="007E0119" w:rsidRPr="002D67D9" w:rsidRDefault="007E0119" w:rsidP="007E0119">
      <w:pPr>
        <w:pStyle w:val="a4"/>
        <w:jc w:val="center"/>
        <w:rPr>
          <w:rFonts w:ascii="宋体" w:hAnsi="宋体" w:hint="eastAsia"/>
          <w:szCs w:val="24"/>
        </w:rPr>
      </w:pPr>
      <w:r w:rsidRPr="002D67D9">
        <w:rPr>
          <w:rFonts w:ascii="宋体" w:hAnsi="宋体" w:hint="eastAsia"/>
          <w:szCs w:val="24"/>
        </w:rPr>
        <w:t>图35</w:t>
      </w: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黑体" w:eastAsia="黑体" w:hAnsi="黑体" w:hint="eastAsia"/>
          <w:sz w:val="24"/>
        </w:rPr>
      </w:pPr>
      <w:r w:rsidRPr="0056483B">
        <w:rPr>
          <w:rFonts w:ascii="黑体" w:eastAsia="黑体" w:hAnsi="黑体" w:hint="eastAsia"/>
          <w:sz w:val="24"/>
        </w:rPr>
        <w:lastRenderedPageBreak/>
        <w:t>二 电子送达平台操作指引</w:t>
      </w:r>
    </w:p>
    <w:p w:rsidR="007E0119" w:rsidRPr="001F3B72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1F3B72">
        <w:rPr>
          <w:rFonts w:ascii="宋体" w:hAnsi="宋体" w:hint="eastAsia"/>
          <w:sz w:val="24"/>
        </w:rPr>
        <w:t>1.登录广州法院邮件送达专用平台（图36）</w:t>
      </w:r>
    </w:p>
    <w:p w:rsidR="007E0119" w:rsidRPr="002D67D9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2724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2D67D9" w:rsidRDefault="007E0119" w:rsidP="007E0119">
      <w:pPr>
        <w:jc w:val="center"/>
        <w:rPr>
          <w:rFonts w:ascii="宋体" w:hAnsi="宋体" w:hint="eastAsia"/>
          <w:sz w:val="24"/>
        </w:rPr>
      </w:pPr>
      <w:r w:rsidRPr="002D67D9">
        <w:rPr>
          <w:rFonts w:ascii="宋体" w:hAnsi="宋体" w:hint="eastAsia"/>
          <w:sz w:val="24"/>
        </w:rPr>
        <w:t>图36</w:t>
      </w:r>
    </w:p>
    <w:p w:rsidR="007E0119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在IE浏览器地址框中，输入：</w:t>
      </w:r>
      <w:hyperlink r:id="rId42" w:history="1">
        <w:r w:rsidRPr="0056483B">
          <w:rPr>
            <w:rStyle w:val="a3"/>
            <w:rFonts w:ascii="宋体" w:hAnsi="宋体" w:hint="eastAsia"/>
            <w:sz w:val="24"/>
          </w:rPr>
          <w:t>http://sd.gzcourt.gov.cn/</w:t>
        </w:r>
      </w:hyperlink>
      <w:r w:rsidRPr="0056483B">
        <w:rPr>
          <w:rFonts w:ascii="宋体" w:hAnsi="宋体" w:hint="eastAsia"/>
          <w:sz w:val="24"/>
        </w:rPr>
        <w:t>，进入邮件系统用户登录页面。输入案件电子送达发送短信中的邮箱登录账号与密码（注：同一个邮件账号非首次发送短信，短信内容不包含账号的密码信息）。</w:t>
      </w:r>
    </w:p>
    <w:p w:rsidR="007E0119" w:rsidRPr="0056483B" w:rsidRDefault="007E0119" w:rsidP="007E0119">
      <w:pPr>
        <w:ind w:firstLineChars="200" w:firstLine="480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2.首次登录需要修改初始密码（图37）</w:t>
      </w:r>
    </w:p>
    <w:p w:rsidR="007E0119" w:rsidRPr="002D67D9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600700" cy="2019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图37</w:t>
      </w: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按照系统要求的密码格式要求，设置账号的新密码，并请妥善保管修改后的账号密码。点击“修改密码”按钮，完成账号密码的修改。然后登陆到广州法院邮件送达专用平台。</w:t>
      </w:r>
    </w:p>
    <w:p w:rsidR="007E0119" w:rsidRPr="0056483B" w:rsidRDefault="007E0119" w:rsidP="007E0119">
      <w:pPr>
        <w:ind w:firstLineChars="200" w:firstLine="480"/>
        <w:rPr>
          <w:rFonts w:ascii="宋体" w:hAnsi="宋体" w:hint="eastAsia"/>
          <w:sz w:val="24"/>
        </w:rPr>
      </w:pPr>
    </w:p>
    <w:p w:rsidR="007E0119" w:rsidRDefault="007E0119" w:rsidP="007E0119">
      <w:pPr>
        <w:rPr>
          <w:rFonts w:ascii="宋体" w:hAnsi="宋体" w:hint="eastAsia"/>
          <w:sz w:val="24"/>
        </w:rPr>
      </w:pPr>
    </w:p>
    <w:p w:rsidR="007E0119" w:rsidRPr="002D67D9" w:rsidRDefault="007E0119" w:rsidP="007E0119">
      <w:pPr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lastRenderedPageBreak/>
        <w:t>3.查看电子送达的邮件（图38）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2543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图38</w:t>
      </w: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jc w:val="center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4.点击对应的邮件记录，查看邮件详情，完成邮件的查看并下载需要下载的附件（图39）。</w:t>
      </w:r>
    </w:p>
    <w:p w:rsidR="007E0119" w:rsidRPr="0056483B" w:rsidRDefault="007E0119" w:rsidP="007E0119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2343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2D67D9" w:rsidRDefault="007E0119" w:rsidP="007E0119">
      <w:pPr>
        <w:spacing w:line="360" w:lineRule="auto"/>
        <w:jc w:val="center"/>
        <w:rPr>
          <w:rFonts w:ascii="宋体" w:hAnsi="宋体" w:hint="eastAsia"/>
          <w:b/>
          <w:sz w:val="24"/>
        </w:rPr>
      </w:pPr>
      <w:r w:rsidRPr="002D67D9">
        <w:rPr>
          <w:rFonts w:ascii="宋体" w:hAnsi="宋体" w:hint="eastAsia"/>
          <w:sz w:val="24"/>
        </w:rPr>
        <w:t>图39</w:t>
      </w: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Pr="002D67D9" w:rsidRDefault="007E0119" w:rsidP="007E0119">
      <w:pPr>
        <w:spacing w:line="360" w:lineRule="auto"/>
        <w:rPr>
          <w:rFonts w:ascii="宋体" w:hAnsi="宋体" w:hint="eastAsia"/>
          <w:b/>
          <w:sz w:val="24"/>
        </w:rPr>
      </w:pPr>
    </w:p>
    <w:p w:rsidR="007E0119" w:rsidRPr="0056483B" w:rsidRDefault="007E0119" w:rsidP="007E0119">
      <w:pPr>
        <w:spacing w:line="360" w:lineRule="auto"/>
        <w:ind w:firstLineChars="100" w:firstLine="240"/>
        <w:rPr>
          <w:rFonts w:ascii="黑体" w:eastAsia="黑体" w:hAnsi="黑体" w:hint="eastAsia"/>
          <w:sz w:val="24"/>
        </w:rPr>
      </w:pPr>
      <w:r w:rsidRPr="0056483B">
        <w:rPr>
          <w:rFonts w:ascii="黑体" w:eastAsia="黑体" w:hAnsi="黑体" w:hint="eastAsia"/>
          <w:sz w:val="24"/>
        </w:rPr>
        <w:lastRenderedPageBreak/>
        <w:t>三 广州审判网诉讼服务中心操作指引</w:t>
      </w:r>
    </w:p>
    <w:p w:rsidR="007E0119" w:rsidRPr="0056483B" w:rsidRDefault="007E0119" w:rsidP="007E0119">
      <w:pPr>
        <w:numPr>
          <w:ilvl w:val="0"/>
          <w:numId w:val="2"/>
        </w:numPr>
        <w:spacing w:line="360" w:lineRule="auto"/>
        <w:ind w:left="0" w:firstLine="0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进入广州审判网页面，在菜单</w:t>
      </w:r>
      <w:proofErr w:type="gramStart"/>
      <w:r w:rsidRPr="0056483B">
        <w:rPr>
          <w:rFonts w:ascii="宋体" w:hAnsi="宋体" w:hint="eastAsia"/>
          <w:sz w:val="24"/>
        </w:rPr>
        <w:t>栏选择</w:t>
      </w:r>
      <w:proofErr w:type="gramEnd"/>
      <w:r w:rsidRPr="0056483B">
        <w:rPr>
          <w:rFonts w:ascii="宋体" w:hAnsi="宋体" w:hint="eastAsia"/>
          <w:sz w:val="24"/>
        </w:rPr>
        <w:t>【网上诉讼服务中心】，可选择以下功能（图40）。</w:t>
      </w:r>
    </w:p>
    <w:p w:rsidR="007E0119" w:rsidRPr="0056483B" w:rsidRDefault="007E0119" w:rsidP="007E0119">
      <w:pPr>
        <w:spacing w:line="360" w:lineRule="auto"/>
        <w:ind w:left="360"/>
        <w:rPr>
          <w:rFonts w:ascii="宋体" w:hAnsi="宋体" w:hint="eastAsia"/>
          <w:noProof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4105275" cy="3562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9" w:rsidRPr="0056483B" w:rsidRDefault="007E0119" w:rsidP="007E0119">
      <w:pPr>
        <w:ind w:left="360"/>
        <w:jc w:val="center"/>
        <w:rPr>
          <w:rFonts w:ascii="宋体" w:hAnsi="宋体" w:hint="eastAsia"/>
          <w:noProof/>
          <w:sz w:val="24"/>
        </w:rPr>
      </w:pPr>
      <w:r w:rsidRPr="0056483B">
        <w:rPr>
          <w:rFonts w:ascii="宋体" w:hAnsi="宋体" w:hint="eastAsia"/>
          <w:noProof/>
          <w:sz w:val="24"/>
        </w:rPr>
        <w:t>图40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【12368在线服务】：可以将需要咨询的问题在线上提交给话务员处理；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【在线阅卷系统】：电子卷阅卷申请指南，目前已经有电子卷自动公开，可以直接登录自己的账号查看；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【网上立案】：可以直接进入网上立案页面进行网上立案申请；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【诉讼指南人工服务】：可以将诉讼问题提交给话务员，话务员会进行专业的答复；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【联系法官】：在联系不上法官的情况下，可以使用该功能提交给话务员，话务员会转交给法官亲自处理；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【网上文书送达】：可以阅读法官送达给当事人的电子文书；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【网上信访】：接收信访意见，由接访人员亲自处理；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【裁判文书意见反馈】：当事人觉得裁判文书不规范等情况，可以使用该功能进行反馈；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【司法信息公开申请及投诉】：里面含有司法信息公开申请的操作指南和申请表，供当事人申请司法公开；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lastRenderedPageBreak/>
        <w:t>【对外邮箱】：接收当事人的建议和意见；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【EMS送达查询】：查询EMS的邮寄信息；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【网上缴费】：收到缴费通知书的当事人，可以直接使用该功能进行缴费；</w:t>
      </w:r>
    </w:p>
    <w:p w:rsidR="007E0119" w:rsidRDefault="007E0119" w:rsidP="007E0119">
      <w:pPr>
        <w:spacing w:line="360" w:lineRule="auto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【旁听预约服务】：当事人可以使用该功能进行旁听预约，会有专人回复是否预约成功。</w:t>
      </w:r>
    </w:p>
    <w:p w:rsidR="007E0119" w:rsidRPr="0056483B" w:rsidRDefault="007E0119" w:rsidP="007E0119">
      <w:pPr>
        <w:spacing w:line="360" w:lineRule="auto"/>
        <w:rPr>
          <w:rFonts w:ascii="宋体" w:hAnsi="宋体" w:hint="eastAsia"/>
          <w:sz w:val="24"/>
        </w:rPr>
      </w:pPr>
    </w:p>
    <w:p w:rsidR="007E0119" w:rsidRPr="0056483B" w:rsidRDefault="007E0119" w:rsidP="007E0119">
      <w:pPr>
        <w:numPr>
          <w:ilvl w:val="0"/>
          <w:numId w:val="2"/>
        </w:num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进入广州审判网页面，在菜单</w:t>
      </w:r>
      <w:proofErr w:type="gramStart"/>
      <w:r w:rsidRPr="0056483B">
        <w:rPr>
          <w:rFonts w:ascii="宋体" w:hAnsi="宋体" w:hint="eastAsia"/>
          <w:sz w:val="24"/>
        </w:rPr>
        <w:t>栏选择</w:t>
      </w:r>
      <w:proofErr w:type="gramEnd"/>
      <w:r w:rsidRPr="0056483B">
        <w:rPr>
          <w:rFonts w:ascii="宋体" w:hAnsi="宋体" w:hint="eastAsia"/>
          <w:sz w:val="24"/>
        </w:rPr>
        <w:t>【诉讼指引】，可选择以下功能（图41）。</w:t>
      </w:r>
    </w:p>
    <w:p w:rsidR="007E0119" w:rsidRPr="0056483B" w:rsidRDefault="007E0119" w:rsidP="007E0119">
      <w:pPr>
        <w:ind w:left="357"/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104140</wp:posOffset>
            </wp:positionV>
            <wp:extent cx="6372225" cy="2705735"/>
            <wp:effectExtent l="0" t="0" r="9525" b="0"/>
            <wp:wrapTight wrapText="bothSides">
              <wp:wrapPolygon edited="0">
                <wp:start x="0" y="0"/>
                <wp:lineTo x="0" y="21443"/>
                <wp:lineTo x="21568" y="21443"/>
                <wp:lineTo x="21568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3B">
        <w:rPr>
          <w:rFonts w:ascii="宋体" w:hAnsi="宋体" w:hint="eastAsia"/>
          <w:sz w:val="24"/>
        </w:rPr>
        <w:t>图41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【诉讼指南】：展示各种案件的诉讼指南；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【诉讼文书】：展示诉讼时需要的各种文书；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【诉讼费用】：展示诉讼费用的计算格式（左边还有诉讼费计算器，方便当事人计算诉讼费）；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【诉讼流程】：展示各种案件的诉讼流程，供当事人清晰的知道整个诉讼流程；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【审判指导意见】：当事人可以参考里面指导意见进行诉讼；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【审限说明】：供当事人知道各种案件的审理期限，监督法官是否超期审理；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【司法救助】：供当事人了解司法救助情况，以及是否符合申请条件；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【诉前联调】：对诉前联调定义的详细说明；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【电子送达】：展示电子送达指南；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【文书查询】：电子卷阅卷申请指南，目前已经有电子卷自动公开，可以直接登录自己的账号查看；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lastRenderedPageBreak/>
        <w:t>【社会化服务】：展示法院的社会化服务信息；</w:t>
      </w:r>
    </w:p>
    <w:p w:rsidR="007E0119" w:rsidRPr="0056483B" w:rsidRDefault="007E0119" w:rsidP="007E0119">
      <w:pPr>
        <w:spacing w:line="360" w:lineRule="auto"/>
        <w:ind w:left="357"/>
        <w:rPr>
          <w:rFonts w:ascii="宋体" w:hAnsi="宋体" w:hint="eastAsia"/>
          <w:sz w:val="24"/>
        </w:rPr>
      </w:pPr>
      <w:r w:rsidRPr="0056483B">
        <w:rPr>
          <w:rFonts w:ascii="宋体" w:hAnsi="宋体" w:hint="eastAsia"/>
          <w:sz w:val="24"/>
        </w:rPr>
        <w:t>【诚信诉讼】：展示诚信诉讼的文书，供当事人查阅。</w:t>
      </w:r>
    </w:p>
    <w:p w:rsidR="003D466D" w:rsidRPr="007E0119" w:rsidRDefault="003D466D">
      <w:bookmarkStart w:id="0" w:name="_GoBack"/>
      <w:bookmarkEnd w:id="0"/>
    </w:p>
    <w:sectPr w:rsidR="003D466D" w:rsidRPr="007E01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36BBD"/>
    <w:multiLevelType w:val="hybridMultilevel"/>
    <w:tmpl w:val="0B76F0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B64620"/>
    <w:multiLevelType w:val="hybridMultilevel"/>
    <w:tmpl w:val="3F5E75A8"/>
    <w:lvl w:ilvl="0" w:tplc="98B01B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119"/>
    <w:rsid w:val="00002BEF"/>
    <w:rsid w:val="00023E2A"/>
    <w:rsid w:val="00061E69"/>
    <w:rsid w:val="000930A7"/>
    <w:rsid w:val="000B47A8"/>
    <w:rsid w:val="000D7906"/>
    <w:rsid w:val="000E01DB"/>
    <w:rsid w:val="000E642D"/>
    <w:rsid w:val="001017EF"/>
    <w:rsid w:val="00105743"/>
    <w:rsid w:val="0016355E"/>
    <w:rsid w:val="00196674"/>
    <w:rsid w:val="00204B9F"/>
    <w:rsid w:val="00212478"/>
    <w:rsid w:val="002162B7"/>
    <w:rsid w:val="00217BC9"/>
    <w:rsid w:val="002474E9"/>
    <w:rsid w:val="00277627"/>
    <w:rsid w:val="002851EB"/>
    <w:rsid w:val="002A6615"/>
    <w:rsid w:val="002F7397"/>
    <w:rsid w:val="003160CE"/>
    <w:rsid w:val="00325B23"/>
    <w:rsid w:val="00331AF1"/>
    <w:rsid w:val="00334EB4"/>
    <w:rsid w:val="0035017F"/>
    <w:rsid w:val="0035664F"/>
    <w:rsid w:val="00357609"/>
    <w:rsid w:val="00364FA3"/>
    <w:rsid w:val="00373A64"/>
    <w:rsid w:val="0038000C"/>
    <w:rsid w:val="00387DDB"/>
    <w:rsid w:val="003A5BA0"/>
    <w:rsid w:val="003B4310"/>
    <w:rsid w:val="003D466D"/>
    <w:rsid w:val="003E7A98"/>
    <w:rsid w:val="00423F21"/>
    <w:rsid w:val="00451D8C"/>
    <w:rsid w:val="00467623"/>
    <w:rsid w:val="004836E3"/>
    <w:rsid w:val="00490D6E"/>
    <w:rsid w:val="004965D4"/>
    <w:rsid w:val="004A18DC"/>
    <w:rsid w:val="004C244B"/>
    <w:rsid w:val="004C2CD2"/>
    <w:rsid w:val="004C6DB2"/>
    <w:rsid w:val="004E4D63"/>
    <w:rsid w:val="005014AF"/>
    <w:rsid w:val="0050684E"/>
    <w:rsid w:val="005633A0"/>
    <w:rsid w:val="00570E1D"/>
    <w:rsid w:val="00595127"/>
    <w:rsid w:val="005A230E"/>
    <w:rsid w:val="005D13DF"/>
    <w:rsid w:val="005D364C"/>
    <w:rsid w:val="005F2802"/>
    <w:rsid w:val="005F7132"/>
    <w:rsid w:val="006019F1"/>
    <w:rsid w:val="00671C21"/>
    <w:rsid w:val="0068336A"/>
    <w:rsid w:val="00695C42"/>
    <w:rsid w:val="006E0EAD"/>
    <w:rsid w:val="006E274A"/>
    <w:rsid w:val="00716B62"/>
    <w:rsid w:val="007378AC"/>
    <w:rsid w:val="00757CD9"/>
    <w:rsid w:val="00780F8D"/>
    <w:rsid w:val="00790027"/>
    <w:rsid w:val="007B31DA"/>
    <w:rsid w:val="007E0119"/>
    <w:rsid w:val="007F359A"/>
    <w:rsid w:val="007F3764"/>
    <w:rsid w:val="007F3A78"/>
    <w:rsid w:val="00834D35"/>
    <w:rsid w:val="00840325"/>
    <w:rsid w:val="00847AB7"/>
    <w:rsid w:val="00851023"/>
    <w:rsid w:val="008A4D7D"/>
    <w:rsid w:val="008D0D52"/>
    <w:rsid w:val="008D5B09"/>
    <w:rsid w:val="008E55D7"/>
    <w:rsid w:val="0091109B"/>
    <w:rsid w:val="00961639"/>
    <w:rsid w:val="00986F82"/>
    <w:rsid w:val="009945EC"/>
    <w:rsid w:val="00A40FBD"/>
    <w:rsid w:val="00A91344"/>
    <w:rsid w:val="00AB12A9"/>
    <w:rsid w:val="00AB5B5F"/>
    <w:rsid w:val="00AE7396"/>
    <w:rsid w:val="00B2416E"/>
    <w:rsid w:val="00B72EBB"/>
    <w:rsid w:val="00B74D2A"/>
    <w:rsid w:val="00BA722D"/>
    <w:rsid w:val="00BB62BC"/>
    <w:rsid w:val="00BD4266"/>
    <w:rsid w:val="00BF444F"/>
    <w:rsid w:val="00C5312A"/>
    <w:rsid w:val="00C616E7"/>
    <w:rsid w:val="00C6223E"/>
    <w:rsid w:val="00C73B22"/>
    <w:rsid w:val="00C81E58"/>
    <w:rsid w:val="00C961E5"/>
    <w:rsid w:val="00CC2709"/>
    <w:rsid w:val="00D105A7"/>
    <w:rsid w:val="00D322BA"/>
    <w:rsid w:val="00D3534E"/>
    <w:rsid w:val="00D8076B"/>
    <w:rsid w:val="00DC30CE"/>
    <w:rsid w:val="00DC464F"/>
    <w:rsid w:val="00DC4A16"/>
    <w:rsid w:val="00DD48A2"/>
    <w:rsid w:val="00E34992"/>
    <w:rsid w:val="00EB63D6"/>
    <w:rsid w:val="00F12DD6"/>
    <w:rsid w:val="00F2083D"/>
    <w:rsid w:val="00F20A72"/>
    <w:rsid w:val="00F416D2"/>
    <w:rsid w:val="00F66C02"/>
    <w:rsid w:val="00F67357"/>
    <w:rsid w:val="00F6758A"/>
    <w:rsid w:val="00F74D54"/>
    <w:rsid w:val="00F9455D"/>
    <w:rsid w:val="00FA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1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E01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E0119"/>
    <w:rPr>
      <w:rFonts w:ascii="Calibri" w:hAnsi="Calibri"/>
      <w:sz w:val="24"/>
      <w:szCs w:val="22"/>
    </w:rPr>
  </w:style>
  <w:style w:type="paragraph" w:styleId="a5">
    <w:name w:val="List Paragraph"/>
    <w:basedOn w:val="a"/>
    <w:uiPriority w:val="34"/>
    <w:qFormat/>
    <w:rsid w:val="007E0119"/>
    <w:pPr>
      <w:ind w:firstLineChars="200" w:firstLine="420"/>
    </w:pPr>
    <w:rPr>
      <w:rFonts w:ascii="Calibri" w:hAnsi="Calibri"/>
      <w:szCs w:val="22"/>
    </w:rPr>
  </w:style>
  <w:style w:type="paragraph" w:styleId="a6">
    <w:name w:val="Balloon Text"/>
    <w:basedOn w:val="a"/>
    <w:link w:val="Char"/>
    <w:uiPriority w:val="99"/>
    <w:semiHidden/>
    <w:unhideWhenUsed/>
    <w:rsid w:val="007E011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E011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1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E01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E0119"/>
    <w:rPr>
      <w:rFonts w:ascii="Calibri" w:hAnsi="Calibri"/>
      <w:sz w:val="24"/>
      <w:szCs w:val="22"/>
    </w:rPr>
  </w:style>
  <w:style w:type="paragraph" w:styleId="a5">
    <w:name w:val="List Paragraph"/>
    <w:basedOn w:val="a"/>
    <w:uiPriority w:val="34"/>
    <w:qFormat/>
    <w:rsid w:val="007E0119"/>
    <w:pPr>
      <w:ind w:firstLineChars="200" w:firstLine="420"/>
    </w:pPr>
    <w:rPr>
      <w:rFonts w:ascii="Calibri" w:hAnsi="Calibri"/>
      <w:szCs w:val="22"/>
    </w:rPr>
  </w:style>
  <w:style w:type="paragraph" w:styleId="a6">
    <w:name w:val="Balloon Text"/>
    <w:basedOn w:val="a"/>
    <w:link w:val="Char"/>
    <w:uiPriority w:val="99"/>
    <w:semiHidden/>
    <w:unhideWhenUsed/>
    <w:rsid w:val="007E011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E011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://sd.gzcourt.gov.cn/" TargetMode="External"/><Relationship Id="rId47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581</Words>
  <Characters>3313</Characters>
  <Application>Microsoft Office Word</Application>
  <DocSecurity>0</DocSecurity>
  <Lines>27</Lines>
  <Paragraphs>7</Paragraphs>
  <ScaleCrop>false</ScaleCrop>
  <Company>Www.SangSan.Cn</Company>
  <LinksUpToDate>false</LinksUpToDate>
  <CharactersWithSpaces>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余珣</dc:creator>
  <cp:lastModifiedBy>余珣</cp:lastModifiedBy>
  <cp:revision>1</cp:revision>
  <dcterms:created xsi:type="dcterms:W3CDTF">2022-01-27T08:49:00Z</dcterms:created>
  <dcterms:modified xsi:type="dcterms:W3CDTF">2022-01-27T08:53:00Z</dcterms:modified>
</cp:coreProperties>
</file>